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C2465" w14:textId="22739AB2" w:rsidR="001A34ED" w:rsidRPr="006D4AED" w:rsidRDefault="001A34ED" w:rsidP="001A34ED">
      <w:pPr>
        <w:pStyle w:val="3GPPHeader"/>
        <w:spacing w:after="60"/>
        <w:rPr>
          <w:rFonts w:cs="Arial"/>
          <w:sz w:val="20"/>
          <w:szCs w:val="20"/>
          <w:highlight w:val="yellow"/>
        </w:rPr>
      </w:pPr>
      <w:bookmarkStart w:id="0" w:name="_Hlk524960236"/>
      <w:bookmarkStart w:id="1" w:name="_GoBack"/>
      <w:bookmarkEnd w:id="1"/>
      <w:r w:rsidRPr="006D4AED">
        <w:rPr>
          <w:rFonts w:cs="Arial"/>
          <w:sz w:val="20"/>
          <w:szCs w:val="20"/>
        </w:rPr>
        <w:t>3GPP TSG-RAN WG1 Meeting #98bis</w:t>
      </w:r>
      <w:r w:rsidRPr="006D4AED">
        <w:rPr>
          <w:rFonts w:cs="Arial"/>
          <w:sz w:val="20"/>
          <w:szCs w:val="20"/>
        </w:rPr>
        <w:tab/>
        <w:t xml:space="preserve"> R1-</w:t>
      </w:r>
      <w:r w:rsidR="000B0F50" w:rsidRPr="006D4AED">
        <w:t>1911042</w:t>
      </w:r>
    </w:p>
    <w:p w14:paraId="23ACF496" w14:textId="77777777" w:rsidR="001A34ED" w:rsidRPr="006D4AED" w:rsidRDefault="001A34ED" w:rsidP="001A34ED">
      <w:pPr>
        <w:pStyle w:val="3GPPHeader"/>
        <w:rPr>
          <w:rFonts w:cs="Arial"/>
          <w:sz w:val="20"/>
          <w:szCs w:val="20"/>
        </w:rPr>
      </w:pPr>
      <w:r w:rsidRPr="006D4AED">
        <w:rPr>
          <w:rFonts w:cs="Arial"/>
          <w:sz w:val="20"/>
          <w:szCs w:val="20"/>
        </w:rPr>
        <w:t>Chongqing, China, October 14th – 18th, 2019</w:t>
      </w:r>
    </w:p>
    <w:bookmarkEnd w:id="0"/>
    <w:p w14:paraId="0E0DE436" w14:textId="77777777" w:rsidR="002D2B29" w:rsidRPr="006D4AED" w:rsidRDefault="002D2B29" w:rsidP="002D2B29">
      <w:pPr>
        <w:pStyle w:val="3GPPHeader"/>
      </w:pPr>
    </w:p>
    <w:p w14:paraId="45F89248" w14:textId="77777777" w:rsidR="002D2B29" w:rsidRPr="006D4AED" w:rsidRDefault="002D2B29" w:rsidP="002D2B29">
      <w:pPr>
        <w:pStyle w:val="3GPPHeader"/>
      </w:pPr>
      <w:r w:rsidRPr="006D4AED">
        <w:t>Source:</w:t>
      </w:r>
      <w:r w:rsidRPr="006D4AED">
        <w:tab/>
        <w:t>Ericsson</w:t>
      </w:r>
    </w:p>
    <w:p w14:paraId="6C10A381" w14:textId="029A7DA5" w:rsidR="002D2B29" w:rsidRPr="006D4AED" w:rsidRDefault="002D2B29" w:rsidP="002D2B29">
      <w:pPr>
        <w:pStyle w:val="3GPPHeader"/>
      </w:pPr>
      <w:r w:rsidRPr="006D4AED">
        <w:t>Title:</w:t>
      </w:r>
      <w:r w:rsidRPr="006D4AED">
        <w:tab/>
      </w:r>
      <w:r w:rsidR="00EF45CE" w:rsidRPr="006D4AED">
        <w:t>Alternatives and Performance for Ul Full Power Mode 1</w:t>
      </w:r>
    </w:p>
    <w:p w14:paraId="555D736A" w14:textId="62385785" w:rsidR="002D2B29" w:rsidRPr="006D4AED" w:rsidRDefault="002D2B29" w:rsidP="002D2B29">
      <w:pPr>
        <w:pStyle w:val="3GPPHeader"/>
      </w:pPr>
      <w:r w:rsidRPr="006D4AED">
        <w:t>Agenda Item:</w:t>
      </w:r>
      <w:r w:rsidRPr="006D4AED">
        <w:tab/>
      </w:r>
      <w:r w:rsidR="00DA66A9" w:rsidRPr="006D4AED">
        <w:t>7.2.8.</w:t>
      </w:r>
      <w:r w:rsidR="00120ECB" w:rsidRPr="006D4AED">
        <w:t>5</w:t>
      </w:r>
    </w:p>
    <w:p w14:paraId="7D21848B" w14:textId="77777777" w:rsidR="002D2B29" w:rsidRPr="006D4AED" w:rsidRDefault="002D2B29" w:rsidP="002D2B29">
      <w:pPr>
        <w:pStyle w:val="3GPPHeader"/>
      </w:pPr>
      <w:r w:rsidRPr="006D4AED">
        <w:t>Document for:</w:t>
      </w:r>
      <w:r w:rsidRPr="006D4AED">
        <w:tab/>
        <w:t>Discussion and Decision</w:t>
      </w:r>
    </w:p>
    <w:p w14:paraId="72B2365A" w14:textId="3959F3C7" w:rsidR="00E90E49" w:rsidRPr="0029430B" w:rsidRDefault="007F75D5" w:rsidP="00CE0424">
      <w:pPr>
        <w:pStyle w:val="Heading1"/>
      </w:pPr>
      <w:r w:rsidRPr="0029430B">
        <w:t>Introduction</w:t>
      </w:r>
    </w:p>
    <w:p w14:paraId="678EFB1C" w14:textId="253F7CF8" w:rsidR="00F36521" w:rsidRDefault="00F36521" w:rsidP="00374942">
      <w:pPr>
        <w:pStyle w:val="BodyText"/>
        <w:rPr>
          <w:lang w:val="en-AU"/>
        </w:rPr>
      </w:pPr>
      <w:r>
        <w:rPr>
          <w:lang w:val="en-AU"/>
        </w:rPr>
        <w:t xml:space="preserve">In RAN1#97, </w:t>
      </w:r>
      <w:r w:rsidR="00A93AF6">
        <w:rPr>
          <w:lang w:val="en-AU"/>
        </w:rPr>
        <w:t>a working assumption was reached to support two modes of full power operation for t</w:t>
      </w:r>
      <w:r w:rsidR="00670EA9">
        <w:rPr>
          <w:lang w:val="en-AU"/>
        </w:rPr>
        <w:t>w</w:t>
      </w:r>
      <w:r w:rsidR="00A93AF6">
        <w:rPr>
          <w:lang w:val="en-AU"/>
        </w:rPr>
        <w:t>o PA architectures where all or some PAs have less than full power (so-called ‘Capability 2’ and ‘Capability 3’, respectively.</w:t>
      </w:r>
    </w:p>
    <w:p w14:paraId="4B9AD118" w14:textId="77777777" w:rsidR="00A93AF6" w:rsidRPr="00A93AF6" w:rsidRDefault="00A93AF6" w:rsidP="00A93AF6">
      <w:pPr>
        <w:spacing w:after="0" w:line="240" w:lineRule="auto"/>
        <w:ind w:left="567"/>
        <w:rPr>
          <w:rFonts w:ascii="Times" w:eastAsia="Batang" w:hAnsi="Times" w:cs="Times New Roman"/>
          <w:b/>
          <w:sz w:val="20"/>
          <w:szCs w:val="24"/>
          <w:highlight w:val="darkYellow"/>
          <w:lang w:val="en-GB"/>
        </w:rPr>
      </w:pPr>
      <w:r w:rsidRPr="00A93AF6">
        <w:rPr>
          <w:rFonts w:ascii="Times" w:eastAsia="Batang" w:hAnsi="Times" w:cs="Times New Roman"/>
          <w:b/>
          <w:sz w:val="20"/>
          <w:szCs w:val="24"/>
          <w:highlight w:val="darkYellow"/>
          <w:lang w:val="en-GB"/>
        </w:rPr>
        <w:t>Working Assumption</w:t>
      </w:r>
    </w:p>
    <w:p w14:paraId="0D5456DF" w14:textId="77777777" w:rsidR="00A93AF6" w:rsidRPr="00A93AF6" w:rsidRDefault="00A93AF6" w:rsidP="00A93AF6">
      <w:pPr>
        <w:spacing w:after="0" w:line="240" w:lineRule="auto"/>
        <w:ind w:left="567"/>
        <w:rPr>
          <w:rFonts w:ascii="Times New Roman" w:eastAsia="Batang" w:hAnsi="Times New Roman" w:cs="Times New Roman"/>
          <w:sz w:val="20"/>
          <w:szCs w:val="20"/>
          <w:lang w:val="en-GB"/>
        </w:rPr>
      </w:pPr>
      <w:r w:rsidRPr="00A93AF6">
        <w:rPr>
          <w:rFonts w:ascii="Times New Roman" w:eastAsia="Batang" w:hAnsi="Times New Roman" w:cs="Times New Roman"/>
          <w:sz w:val="20"/>
          <w:szCs w:val="20"/>
          <w:lang w:val="en-GB"/>
        </w:rPr>
        <w:t>Support following scheme for UL full power Tx for UE capability 2 and 3</w:t>
      </w:r>
      <w:r w:rsidRPr="00A93AF6">
        <w:rPr>
          <w:rFonts w:ascii="Times New Roman" w:eastAsia="Batang" w:hAnsi="Times New Roman" w:cs="Times New Roman" w:hint="eastAsia"/>
          <w:sz w:val="20"/>
          <w:szCs w:val="20"/>
          <w:lang w:val="en-GB"/>
        </w:rPr>
        <w:t>:</w:t>
      </w:r>
    </w:p>
    <w:p w14:paraId="7795519F" w14:textId="77777777" w:rsidR="00A93AF6" w:rsidRPr="00A93AF6" w:rsidRDefault="00A93AF6" w:rsidP="00A93AF6">
      <w:pPr>
        <w:numPr>
          <w:ilvl w:val="0"/>
          <w:numId w:val="16"/>
        </w:numPr>
        <w:spacing w:after="0" w:line="240" w:lineRule="auto"/>
        <w:ind w:left="132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A UE can be configured for one of two modes of full power operation to support ‘Capability 2’ and ‘Capability 3’ subject to UE capability</w:t>
      </w:r>
    </w:p>
    <w:p w14:paraId="36692BD6" w14:textId="77777777" w:rsidR="00A93AF6" w:rsidRPr="00A93AF6" w:rsidRDefault="00A93AF6" w:rsidP="00A93AF6">
      <w:pPr>
        <w:numPr>
          <w:ilvl w:val="0"/>
          <w:numId w:val="16"/>
        </w:numPr>
        <w:spacing w:after="0" w:line="240" w:lineRule="auto"/>
        <w:ind w:left="132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 xml:space="preserve">A UE can be configured by the network to support full power transmission </w:t>
      </w:r>
    </w:p>
    <w:p w14:paraId="7BC379F2" w14:textId="77777777" w:rsidR="00A93AF6" w:rsidRPr="00A93AF6" w:rsidRDefault="00A93AF6" w:rsidP="00A93AF6">
      <w:pPr>
        <w:numPr>
          <w:ilvl w:val="0"/>
          <w:numId w:val="16"/>
        </w:numPr>
        <w:spacing w:after="0" w:line="240" w:lineRule="auto"/>
        <w:ind w:left="1327"/>
        <w:rPr>
          <w:rFonts w:ascii="Times New Roman" w:eastAsia="Batang" w:hAnsi="Times New Roman" w:cs="Times New Roman"/>
          <w:sz w:val="20"/>
          <w:szCs w:val="20"/>
          <w:lang w:val="en-GB" w:eastAsia="x-none"/>
        </w:rPr>
      </w:pPr>
      <w:bookmarkStart w:id="2" w:name="_Hlk16804885"/>
      <w:r w:rsidRPr="00A93AF6">
        <w:rPr>
          <w:rFonts w:ascii="Times New Roman" w:eastAsia="Batang" w:hAnsi="Times New Roman" w:cs="Times New Roman"/>
          <w:sz w:val="20"/>
          <w:szCs w:val="20"/>
          <w:lang w:val="en-GB" w:eastAsia="x-none"/>
        </w:rPr>
        <w:t>Mode 1: The UE can be configured with one or more SRS resources with same number of SRS ports (according to Rel-15)</w:t>
      </w:r>
      <w:r w:rsidRPr="00A93AF6">
        <w:rPr>
          <w:rFonts w:ascii="Times New Roman" w:eastAsia="Malgun Gothic" w:hAnsi="Times New Roman" w:cs="Times New Roman" w:hint="eastAsia"/>
          <w:sz w:val="20"/>
          <w:szCs w:val="20"/>
          <w:lang w:val="en-GB" w:eastAsia="x-none"/>
        </w:rPr>
        <w:t xml:space="preserve"> within a</w:t>
      </w:r>
      <w:r w:rsidRPr="00A93AF6">
        <w:rPr>
          <w:rFonts w:ascii="Times New Roman" w:eastAsia="Malgun Gothic" w:hAnsi="Times New Roman" w:cs="Times New Roman"/>
          <w:sz w:val="20"/>
          <w:szCs w:val="20"/>
          <w:lang w:val="en-GB" w:eastAsia="x-none"/>
        </w:rPr>
        <w:t>n</w:t>
      </w:r>
      <w:r w:rsidRPr="00A93AF6">
        <w:rPr>
          <w:rFonts w:ascii="Times New Roman" w:eastAsia="Malgun Gothic" w:hAnsi="Times New Roman" w:cs="Times New Roman" w:hint="eastAsia"/>
          <w:sz w:val="20"/>
          <w:szCs w:val="20"/>
          <w:lang w:val="en-GB" w:eastAsia="x-none"/>
        </w:rPr>
        <w:t xml:space="preserve"> SRS resource set which </w:t>
      </w:r>
      <w:r w:rsidRPr="00A93AF6">
        <w:rPr>
          <w:rFonts w:ascii="Times New Roman" w:eastAsia="Malgun Gothic" w:hAnsi="Times New Roman" w:cs="Times New Roman" w:hint="eastAsia"/>
          <w:i/>
          <w:sz w:val="20"/>
          <w:szCs w:val="20"/>
          <w:lang w:val="en-GB" w:eastAsia="x-none"/>
        </w:rPr>
        <w:t>usage</w:t>
      </w:r>
      <w:r w:rsidRPr="00A93AF6">
        <w:rPr>
          <w:rFonts w:ascii="Times New Roman" w:eastAsia="Malgun Gothic" w:hAnsi="Times New Roman" w:cs="Times New Roman" w:hint="eastAsia"/>
          <w:sz w:val="20"/>
          <w:szCs w:val="20"/>
          <w:lang w:val="en-GB" w:eastAsia="x-none"/>
        </w:rPr>
        <w:t xml:space="preserve"> is set to </w:t>
      </w:r>
      <w:r w:rsidRPr="00A93AF6">
        <w:rPr>
          <w:rFonts w:ascii="Times New Roman" w:eastAsia="Malgun Gothic" w:hAnsi="Times New Roman" w:cs="Times New Roman"/>
          <w:sz w:val="20"/>
          <w:szCs w:val="20"/>
          <w:lang w:val="en-GB" w:eastAsia="x-none"/>
        </w:rPr>
        <w:t>‘</w:t>
      </w:r>
      <w:r w:rsidRPr="00A93AF6">
        <w:rPr>
          <w:rFonts w:ascii="Times New Roman" w:eastAsia="Malgun Gothic" w:hAnsi="Times New Roman" w:cs="Times New Roman" w:hint="eastAsia"/>
          <w:sz w:val="20"/>
          <w:szCs w:val="20"/>
          <w:lang w:val="en-GB" w:eastAsia="x-none"/>
        </w:rPr>
        <w:t>codebook</w:t>
      </w:r>
      <w:r w:rsidRPr="00A93AF6">
        <w:rPr>
          <w:rFonts w:ascii="Times New Roman" w:eastAsia="Malgun Gothic" w:hAnsi="Times New Roman" w:cs="Times New Roman"/>
          <w:sz w:val="20"/>
          <w:szCs w:val="20"/>
          <w:lang w:val="en-GB" w:eastAsia="x-none"/>
        </w:rPr>
        <w:t>’</w:t>
      </w:r>
    </w:p>
    <w:p w14:paraId="152A2484" w14:textId="77777777" w:rsidR="00A93AF6" w:rsidRPr="00A93AF6" w:rsidRDefault="00A93AF6" w:rsidP="00A93AF6">
      <w:pPr>
        <w:numPr>
          <w:ilvl w:val="1"/>
          <w:numId w:val="16"/>
        </w:numPr>
        <w:spacing w:after="0" w:line="240" w:lineRule="auto"/>
        <w:ind w:left="17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gNB can configure the UE to use a subset of TPMIs that combine ports in a layer to produce full power transmission.</w:t>
      </w:r>
    </w:p>
    <w:p w14:paraId="0CC78923" w14:textId="77777777" w:rsidR="00A93AF6" w:rsidRPr="00A93AF6" w:rsidRDefault="00A93AF6" w:rsidP="00A93AF6">
      <w:pPr>
        <w:numPr>
          <w:ilvl w:val="1"/>
          <w:numId w:val="16"/>
        </w:numPr>
        <w:spacing w:after="0" w:line="240" w:lineRule="auto"/>
        <w:ind w:left="17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 xml:space="preserve">A new </w:t>
      </w:r>
      <w:proofErr w:type="spellStart"/>
      <w:r w:rsidRPr="00A93AF6">
        <w:rPr>
          <w:rFonts w:ascii="Times New Roman" w:eastAsia="Batang" w:hAnsi="Times New Roman" w:cs="Times New Roman"/>
          <w:sz w:val="20"/>
          <w:szCs w:val="20"/>
          <w:lang w:val="en-GB" w:eastAsia="x-none"/>
        </w:rPr>
        <w:t>codebookSubset</w:t>
      </w:r>
      <w:proofErr w:type="spellEnd"/>
      <w:r w:rsidRPr="00A93AF6">
        <w:rPr>
          <w:rFonts w:ascii="Times New Roman" w:eastAsia="Batang" w:hAnsi="Times New Roman" w:cs="Times New Roman"/>
          <w:sz w:val="20"/>
          <w:szCs w:val="20"/>
          <w:lang w:val="en-GB" w:eastAsia="x-none"/>
        </w:rPr>
        <w:t xml:space="preserve"> is introduced only for the rank value(s) where full power transmission in UL is not achievable includes the TPMI precoders in </w:t>
      </w:r>
      <w:proofErr w:type="spellStart"/>
      <w:r w:rsidRPr="00A93AF6">
        <w:rPr>
          <w:rFonts w:ascii="Times New Roman" w:eastAsia="Batang" w:hAnsi="Times New Roman" w:cs="Times New Roman"/>
          <w:i/>
          <w:sz w:val="20"/>
          <w:szCs w:val="20"/>
          <w:lang w:val="en-GB" w:eastAsia="x-none"/>
        </w:rPr>
        <w:t>fullyAndPartialAndNonCoherent</w:t>
      </w:r>
      <w:proofErr w:type="spellEnd"/>
      <w:r w:rsidRPr="00A93AF6">
        <w:rPr>
          <w:rFonts w:ascii="Times New Roman" w:eastAsia="Batang" w:hAnsi="Times New Roman" w:cs="Times New Roman"/>
          <w:sz w:val="20"/>
          <w:szCs w:val="20"/>
          <w:lang w:val="en-GB" w:eastAsia="x-none"/>
        </w:rPr>
        <w:t xml:space="preserve"> defined in Rel-15</w:t>
      </w:r>
    </w:p>
    <w:p w14:paraId="5DE4CB7F" w14:textId="77777777" w:rsidR="00A93AF6" w:rsidRPr="00A93AF6" w:rsidRDefault="00A93AF6" w:rsidP="00A93AF6">
      <w:pPr>
        <w:numPr>
          <w:ilvl w:val="2"/>
          <w:numId w:val="16"/>
        </w:numPr>
        <w:spacing w:after="0" w:line="240" w:lineRule="auto"/>
        <w:ind w:left="21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 xml:space="preserve">FFS: At least a subset of the non-antenna selection TPMI precoder(s) is(are) supported </w:t>
      </w:r>
    </w:p>
    <w:p w14:paraId="2D5FA16D" w14:textId="77777777" w:rsidR="00A93AF6" w:rsidRPr="00A93AF6" w:rsidRDefault="00A93AF6" w:rsidP="00A93AF6">
      <w:pPr>
        <w:numPr>
          <w:ilvl w:val="2"/>
          <w:numId w:val="16"/>
        </w:numPr>
        <w:spacing w:after="0" w:line="240" w:lineRule="auto"/>
        <w:ind w:left="21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FFS: Additional support of antenna selection TPMI precoders</w:t>
      </w:r>
    </w:p>
    <w:p w14:paraId="48C0A7B7" w14:textId="77777777" w:rsidR="00A93AF6" w:rsidRPr="00A93AF6" w:rsidRDefault="00A93AF6" w:rsidP="00A93AF6">
      <w:pPr>
        <w:numPr>
          <w:ilvl w:val="1"/>
          <w:numId w:val="16"/>
        </w:numPr>
        <w:spacing w:after="0" w:line="240" w:lineRule="auto"/>
        <w:ind w:left="17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Note: as non-coherent UE, it is not capable of maintaining relative phase of antenna ports according to TPMI</w:t>
      </w:r>
    </w:p>
    <w:bookmarkEnd w:id="2"/>
    <w:p w14:paraId="21EEFE82" w14:textId="77777777" w:rsidR="00A93AF6" w:rsidRPr="00A93AF6" w:rsidRDefault="00A93AF6" w:rsidP="00A93AF6">
      <w:pPr>
        <w:numPr>
          <w:ilvl w:val="0"/>
          <w:numId w:val="16"/>
        </w:numPr>
        <w:spacing w:after="0" w:line="240" w:lineRule="auto"/>
        <w:ind w:left="132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Mode 2: The UE can be configured with one SRS resource or multiple SRS resources with different number of SRS ports</w:t>
      </w:r>
      <w:r w:rsidRPr="00A93AF6">
        <w:rPr>
          <w:rFonts w:ascii="Times New Roman" w:eastAsia="Malgun Gothic" w:hAnsi="Times New Roman" w:cs="Times New Roman" w:hint="eastAsia"/>
          <w:sz w:val="20"/>
          <w:szCs w:val="20"/>
          <w:lang w:val="en-GB" w:eastAsia="x-none"/>
        </w:rPr>
        <w:t xml:space="preserve"> within </w:t>
      </w:r>
      <w:proofErr w:type="gramStart"/>
      <w:r w:rsidRPr="00A93AF6">
        <w:rPr>
          <w:rFonts w:ascii="Times New Roman" w:eastAsia="Malgun Gothic" w:hAnsi="Times New Roman" w:cs="Times New Roman" w:hint="eastAsia"/>
          <w:sz w:val="20"/>
          <w:szCs w:val="20"/>
          <w:lang w:val="en-GB" w:eastAsia="x-none"/>
        </w:rPr>
        <w:t>a</w:t>
      </w:r>
      <w:proofErr w:type="gramEnd"/>
      <w:r w:rsidRPr="00A93AF6">
        <w:rPr>
          <w:rFonts w:ascii="Times New Roman" w:eastAsia="Malgun Gothic" w:hAnsi="Times New Roman" w:cs="Times New Roman" w:hint="eastAsia"/>
          <w:sz w:val="20"/>
          <w:szCs w:val="20"/>
          <w:lang w:val="en-GB" w:eastAsia="x-none"/>
        </w:rPr>
        <w:t xml:space="preserve"> SRS resource set which </w:t>
      </w:r>
      <w:r w:rsidRPr="00A93AF6">
        <w:rPr>
          <w:rFonts w:ascii="Times New Roman" w:eastAsia="Malgun Gothic" w:hAnsi="Times New Roman" w:cs="Times New Roman" w:hint="eastAsia"/>
          <w:i/>
          <w:sz w:val="20"/>
          <w:szCs w:val="20"/>
          <w:lang w:val="en-GB" w:eastAsia="x-none"/>
        </w:rPr>
        <w:t>usage</w:t>
      </w:r>
      <w:r w:rsidRPr="00A93AF6">
        <w:rPr>
          <w:rFonts w:ascii="Times New Roman" w:eastAsia="Malgun Gothic" w:hAnsi="Times New Roman" w:cs="Times New Roman" w:hint="eastAsia"/>
          <w:sz w:val="20"/>
          <w:szCs w:val="20"/>
          <w:lang w:val="en-GB" w:eastAsia="x-none"/>
        </w:rPr>
        <w:t xml:space="preserve"> is set to </w:t>
      </w:r>
      <w:r w:rsidRPr="00A93AF6">
        <w:rPr>
          <w:rFonts w:ascii="Times New Roman" w:eastAsia="Malgun Gothic" w:hAnsi="Times New Roman" w:cs="Times New Roman"/>
          <w:sz w:val="20"/>
          <w:szCs w:val="20"/>
          <w:lang w:val="en-GB" w:eastAsia="x-none"/>
        </w:rPr>
        <w:t>‘</w:t>
      </w:r>
      <w:r w:rsidRPr="00A93AF6">
        <w:rPr>
          <w:rFonts w:ascii="Times New Roman" w:eastAsia="Malgun Gothic" w:hAnsi="Times New Roman" w:cs="Times New Roman" w:hint="eastAsia"/>
          <w:sz w:val="20"/>
          <w:szCs w:val="20"/>
          <w:lang w:val="en-GB" w:eastAsia="x-none"/>
        </w:rPr>
        <w:t>codebook</w:t>
      </w:r>
      <w:r w:rsidRPr="00A93AF6">
        <w:rPr>
          <w:rFonts w:ascii="Times New Roman" w:eastAsia="Malgun Gothic" w:hAnsi="Times New Roman" w:cs="Times New Roman"/>
          <w:sz w:val="20"/>
          <w:szCs w:val="20"/>
          <w:lang w:val="en-GB" w:eastAsia="x-none"/>
        </w:rPr>
        <w:t>’</w:t>
      </w:r>
    </w:p>
    <w:p w14:paraId="68A691B3" w14:textId="77777777" w:rsidR="00A93AF6" w:rsidRPr="00A93AF6" w:rsidRDefault="00A93AF6" w:rsidP="00A93AF6">
      <w:pPr>
        <w:numPr>
          <w:ilvl w:val="1"/>
          <w:numId w:val="16"/>
        </w:numPr>
        <w:spacing w:after="0" w:line="240" w:lineRule="auto"/>
        <w:ind w:left="1767"/>
        <w:rPr>
          <w:rFonts w:ascii="Times New Roman" w:eastAsia="Batang" w:hAnsi="Times New Roman" w:cs="Times New Roman"/>
          <w:sz w:val="20"/>
          <w:szCs w:val="20"/>
          <w:lang w:val="en-GB" w:eastAsia="x-none"/>
        </w:rPr>
      </w:pPr>
      <w:r w:rsidRPr="00A93AF6">
        <w:rPr>
          <w:rFonts w:ascii="Times New Roman" w:eastAsia="Malgun Gothic" w:hAnsi="Times New Roman" w:cs="Times New Roman" w:hint="eastAsia"/>
          <w:sz w:val="20"/>
          <w:szCs w:val="20"/>
          <w:lang w:val="en-GB" w:eastAsia="x-none"/>
        </w:rPr>
        <w:t xml:space="preserve">UE transmits SRS and PUSCH </w:t>
      </w:r>
      <w:r w:rsidRPr="00A93AF6">
        <w:rPr>
          <w:rFonts w:ascii="Times New Roman" w:eastAsia="Malgun Gothic" w:hAnsi="Times New Roman" w:cs="Times New Roman"/>
          <w:sz w:val="20"/>
          <w:szCs w:val="20"/>
          <w:lang w:val="en-GB" w:eastAsia="x-none"/>
        </w:rPr>
        <w:t>in same manner, whether antenna virtualization is used or not</w:t>
      </w:r>
    </w:p>
    <w:p w14:paraId="59305D03" w14:textId="77777777" w:rsidR="00A93AF6" w:rsidRPr="00A93AF6" w:rsidRDefault="00A93AF6" w:rsidP="00A93AF6">
      <w:pPr>
        <w:numPr>
          <w:ilvl w:val="1"/>
          <w:numId w:val="16"/>
        </w:numPr>
        <w:spacing w:after="0" w:line="240" w:lineRule="auto"/>
        <w:ind w:left="1767"/>
        <w:rPr>
          <w:rFonts w:ascii="Times New Roman" w:eastAsia="Batang" w:hAnsi="Times New Roman" w:cs="Times New Roman"/>
          <w:sz w:val="20"/>
          <w:szCs w:val="20"/>
          <w:lang w:val="en-GB" w:eastAsia="x-none"/>
        </w:rPr>
      </w:pPr>
      <w:r w:rsidRPr="00A93AF6">
        <w:rPr>
          <w:rFonts w:ascii="Times New Roman" w:eastAsia="Malgun Gothic" w:hAnsi="Times New Roman" w:cs="Times New Roman"/>
          <w:sz w:val="20"/>
          <w:szCs w:val="20"/>
          <w:lang w:val="en-GB" w:eastAsia="x-none"/>
        </w:rPr>
        <w:t>Rel-15 codebooks and codebook subsets are used</w:t>
      </w:r>
    </w:p>
    <w:p w14:paraId="2F6D25E4" w14:textId="77777777" w:rsidR="00A93AF6" w:rsidRPr="00A93AF6" w:rsidRDefault="00A93AF6" w:rsidP="00A93AF6">
      <w:pPr>
        <w:numPr>
          <w:ilvl w:val="2"/>
          <w:numId w:val="16"/>
        </w:numPr>
        <w:spacing w:after="0" w:line="240" w:lineRule="auto"/>
        <w:ind w:left="2007" w:hanging="240"/>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Note: Antenna selection precoder can be used to enable full power related PA(s) to produce full power transmission for Capability-3 UE.</w:t>
      </w:r>
    </w:p>
    <w:p w14:paraId="09536197" w14:textId="77777777" w:rsidR="00A93AF6" w:rsidRPr="00A93AF6" w:rsidRDefault="00A93AF6" w:rsidP="00A93AF6">
      <w:pPr>
        <w:numPr>
          <w:ilvl w:val="1"/>
          <w:numId w:val="16"/>
        </w:numPr>
        <w:spacing w:after="0" w:line="240" w:lineRule="auto"/>
        <w:ind w:left="17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UL full power Tx is achieved for PUSCH transmission according to indicated SRI and/or TPMI</w:t>
      </w:r>
    </w:p>
    <w:p w14:paraId="5ED39573" w14:textId="77777777" w:rsidR="00A93AF6" w:rsidRPr="00A93AF6" w:rsidRDefault="00A93AF6" w:rsidP="00A93AF6">
      <w:pPr>
        <w:numPr>
          <w:ilvl w:val="2"/>
          <w:numId w:val="16"/>
        </w:numPr>
        <w:spacing w:after="0" w:line="240" w:lineRule="auto"/>
        <w:ind w:left="21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 xml:space="preserve">A set of TPMIs that deliver full power can be signalled by the UE in order to support at </w:t>
      </w:r>
      <w:proofErr w:type="gramStart"/>
      <w:r w:rsidRPr="00A93AF6">
        <w:rPr>
          <w:rFonts w:ascii="Times New Roman" w:eastAsia="Batang" w:hAnsi="Times New Roman" w:cs="Times New Roman"/>
          <w:sz w:val="20"/>
          <w:szCs w:val="20"/>
          <w:lang w:val="en-GB" w:eastAsia="x-none"/>
        </w:rPr>
        <w:t>least  UEcap</w:t>
      </w:r>
      <w:proofErr w:type="gramEnd"/>
      <w:r w:rsidRPr="00A93AF6">
        <w:rPr>
          <w:rFonts w:ascii="Times New Roman" w:eastAsia="Batang" w:hAnsi="Times New Roman" w:cs="Times New Roman"/>
          <w:sz w:val="20"/>
          <w:szCs w:val="20"/>
          <w:lang w:val="en-GB" w:eastAsia="x-none"/>
        </w:rPr>
        <w:t xml:space="preserve">3, for SRS resource with more than 1 ports, </w:t>
      </w:r>
    </w:p>
    <w:p w14:paraId="7619546F" w14:textId="7E69303E" w:rsidR="00A93AF6" w:rsidRPr="00A93AF6" w:rsidRDefault="00A93AF6" w:rsidP="00A93AF6">
      <w:pPr>
        <w:numPr>
          <w:ilvl w:val="2"/>
          <w:numId w:val="16"/>
        </w:numPr>
        <w:spacing w:after="0" w:line="240" w:lineRule="auto"/>
        <w:ind w:left="21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44C92999" w14:textId="77777777" w:rsidR="00A93AF6" w:rsidRPr="00A93AF6" w:rsidRDefault="00A93AF6" w:rsidP="00A93AF6">
      <w:pPr>
        <w:numPr>
          <w:ilvl w:val="2"/>
          <w:numId w:val="16"/>
        </w:numPr>
        <w:spacing w:after="0" w:line="240" w:lineRule="auto"/>
        <w:ind w:left="21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The following cases are not precluded</w:t>
      </w:r>
    </w:p>
    <w:p w14:paraId="744DB569" w14:textId="77777777" w:rsidR="00A93AF6" w:rsidRPr="00A93AF6" w:rsidRDefault="00A93AF6" w:rsidP="00A93AF6">
      <w:pPr>
        <w:numPr>
          <w:ilvl w:val="3"/>
          <w:numId w:val="16"/>
        </w:numPr>
        <w:spacing w:after="0" w:line="240" w:lineRule="auto"/>
        <w:ind w:left="25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For example, for 4TX on UE side (with 20+20+17+17dBm) virtualized as 2 SRS ports, full uplink power transmission can be enabled by precoder [1 0] or [0 1]</w:t>
      </w:r>
    </w:p>
    <w:p w14:paraId="64356D63" w14:textId="77777777" w:rsidR="00A93AF6" w:rsidRPr="00A93AF6" w:rsidRDefault="00A93AF6" w:rsidP="00A93AF6">
      <w:pPr>
        <w:numPr>
          <w:ilvl w:val="2"/>
          <w:numId w:val="16"/>
        </w:numPr>
        <w:spacing w:after="0" w:line="240" w:lineRule="auto"/>
        <w:ind w:left="2167"/>
        <w:rPr>
          <w:rFonts w:ascii="Times New Roman" w:eastAsia="Batang" w:hAnsi="Times New Roman" w:cs="Times New Roman"/>
          <w:sz w:val="20"/>
          <w:szCs w:val="20"/>
          <w:lang w:val="en-GB" w:eastAsia="x-none"/>
        </w:rPr>
      </w:pPr>
      <w:r w:rsidRPr="00A93AF6">
        <w:rPr>
          <w:rFonts w:ascii="Times New Roman" w:eastAsia="Malgun Gothic" w:hAnsi="Times New Roman" w:cs="Times New Roman"/>
          <w:sz w:val="20"/>
          <w:szCs w:val="20"/>
          <w:lang w:val="en-GB" w:eastAsia="x-none"/>
        </w:rPr>
        <w:t xml:space="preserve">FFS: number of SRS resources supported </w:t>
      </w:r>
    </w:p>
    <w:p w14:paraId="70B24CB3" w14:textId="77777777" w:rsidR="00A93AF6" w:rsidRPr="00A93AF6" w:rsidRDefault="00A93AF6" w:rsidP="00A93AF6">
      <w:pPr>
        <w:numPr>
          <w:ilvl w:val="3"/>
          <w:numId w:val="16"/>
        </w:numPr>
        <w:spacing w:after="0" w:line="240" w:lineRule="auto"/>
        <w:ind w:left="2567"/>
        <w:rPr>
          <w:rFonts w:ascii="Times New Roman" w:eastAsia="Batang" w:hAnsi="Times New Roman" w:cs="Times New Roman"/>
          <w:sz w:val="20"/>
          <w:szCs w:val="20"/>
          <w:lang w:val="en-GB" w:eastAsia="x-none"/>
        </w:rPr>
      </w:pPr>
      <w:r w:rsidRPr="00A93AF6">
        <w:rPr>
          <w:rFonts w:ascii="Times New Roman" w:eastAsia="Malgun Gothic" w:hAnsi="Times New Roman" w:cs="Times New Roman"/>
          <w:sz w:val="20"/>
          <w:szCs w:val="20"/>
          <w:lang w:val="en-GB" w:eastAsia="x-none"/>
        </w:rPr>
        <w:t xml:space="preserve">2 </w:t>
      </w:r>
    </w:p>
    <w:p w14:paraId="033551C9" w14:textId="77777777" w:rsidR="00A93AF6" w:rsidRPr="00A93AF6" w:rsidRDefault="00A93AF6" w:rsidP="00A93AF6">
      <w:pPr>
        <w:numPr>
          <w:ilvl w:val="3"/>
          <w:numId w:val="16"/>
        </w:numPr>
        <w:spacing w:after="0" w:line="240" w:lineRule="auto"/>
        <w:ind w:left="2567"/>
        <w:rPr>
          <w:rFonts w:ascii="Times New Roman" w:eastAsia="Batang" w:hAnsi="Times New Roman" w:cs="Times New Roman"/>
          <w:sz w:val="20"/>
          <w:szCs w:val="20"/>
          <w:lang w:val="en-GB" w:eastAsia="x-none"/>
        </w:rPr>
      </w:pPr>
      <w:r w:rsidRPr="00A93AF6">
        <w:rPr>
          <w:rFonts w:ascii="Times New Roman" w:eastAsia="Malgun Gothic" w:hAnsi="Times New Roman" w:cs="Times New Roman"/>
          <w:sz w:val="20"/>
          <w:szCs w:val="20"/>
          <w:lang w:val="en-GB" w:eastAsia="x-none"/>
        </w:rPr>
        <w:t xml:space="preserve">3 </w:t>
      </w:r>
    </w:p>
    <w:p w14:paraId="2F8F4F15" w14:textId="77777777" w:rsidR="00A93AF6" w:rsidRPr="00A93AF6" w:rsidRDefault="00A93AF6" w:rsidP="00A93AF6">
      <w:pPr>
        <w:numPr>
          <w:ilvl w:val="2"/>
          <w:numId w:val="16"/>
        </w:numPr>
        <w:spacing w:after="0" w:line="240" w:lineRule="auto"/>
        <w:ind w:left="2167"/>
        <w:rPr>
          <w:rFonts w:ascii="Times New Roman" w:eastAsia="Batang" w:hAnsi="Times New Roman" w:cs="Times New Roman"/>
          <w:sz w:val="20"/>
          <w:szCs w:val="20"/>
          <w:lang w:val="en-GB" w:eastAsia="x-none"/>
        </w:rPr>
      </w:pPr>
      <w:r w:rsidRPr="00A93AF6">
        <w:rPr>
          <w:rFonts w:ascii="Times New Roman" w:eastAsia="Malgun Gothic" w:hAnsi="Times New Roman" w:cs="Times New Roman"/>
          <w:sz w:val="20"/>
          <w:szCs w:val="20"/>
          <w:lang w:val="en-GB" w:eastAsia="x-none"/>
        </w:rPr>
        <w:t>FFS: for 4 Tx, how many different TPMIs/TPMI groups support full power</w:t>
      </w:r>
    </w:p>
    <w:p w14:paraId="27D9A1EA" w14:textId="77777777" w:rsidR="00A93AF6" w:rsidRPr="00A93AF6" w:rsidRDefault="00A93AF6" w:rsidP="00A93AF6">
      <w:pPr>
        <w:numPr>
          <w:ilvl w:val="1"/>
          <w:numId w:val="16"/>
        </w:numPr>
        <w:spacing w:after="0" w:line="240" w:lineRule="auto"/>
        <w:ind w:left="17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FFS: any rules for spatial filter update for the SRS resources with different number ports</w:t>
      </w:r>
    </w:p>
    <w:p w14:paraId="63254AD9" w14:textId="77777777" w:rsidR="00A93AF6" w:rsidRPr="00A93AF6" w:rsidRDefault="00A93AF6" w:rsidP="00A93AF6">
      <w:pPr>
        <w:spacing w:after="0" w:line="240" w:lineRule="auto"/>
        <w:ind w:left="5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Note: How to capture the behaviour for ‘Mode 1’ and ‘Mode 2’ in specifications is TBD</w:t>
      </w:r>
    </w:p>
    <w:p w14:paraId="28B5538E" w14:textId="77777777" w:rsidR="00A93AF6" w:rsidRPr="00A93AF6" w:rsidRDefault="00A93AF6" w:rsidP="00A93AF6">
      <w:pPr>
        <w:spacing w:after="0" w:line="240" w:lineRule="auto"/>
        <w:ind w:left="5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lastRenderedPageBreak/>
        <w:t>Note: For single port, there is no SRI and TPMI</w:t>
      </w:r>
    </w:p>
    <w:p w14:paraId="4F533791" w14:textId="77777777" w:rsidR="00A93AF6" w:rsidRPr="00A93AF6" w:rsidRDefault="00A93AF6" w:rsidP="00A93AF6">
      <w:pPr>
        <w:spacing w:after="0" w:line="240" w:lineRule="auto"/>
        <w:ind w:left="567"/>
        <w:rPr>
          <w:rFonts w:ascii="Times New Roman" w:eastAsia="Batang" w:hAnsi="Times New Roman" w:cs="Times New Roman"/>
          <w:sz w:val="20"/>
          <w:szCs w:val="20"/>
          <w:lang w:val="en-GB" w:eastAsia="x-none"/>
        </w:rPr>
      </w:pPr>
      <w:r w:rsidRPr="00A93AF6">
        <w:rPr>
          <w:rFonts w:ascii="Times New Roman" w:eastAsia="Batang" w:hAnsi="Times New Roman" w:cs="Times New Roman"/>
          <w:sz w:val="20"/>
          <w:szCs w:val="20"/>
          <w:lang w:val="en-GB" w:eastAsia="x-none"/>
        </w:rPr>
        <w:t xml:space="preserve">Note: Support of Mode 1, Mode 2 have separate UE capability </w:t>
      </w:r>
    </w:p>
    <w:p w14:paraId="03B9D9AA" w14:textId="69E4B116" w:rsidR="00A93AF6" w:rsidRDefault="00A93AF6" w:rsidP="00374942">
      <w:pPr>
        <w:pStyle w:val="BodyText"/>
        <w:rPr>
          <w:lang w:val="en-AU"/>
        </w:rPr>
      </w:pPr>
    </w:p>
    <w:p w14:paraId="056A93CE" w14:textId="37C8E82E" w:rsidR="00A93AF6" w:rsidRDefault="00A93AF6" w:rsidP="00374942">
      <w:pPr>
        <w:pStyle w:val="BodyText"/>
        <w:rPr>
          <w:lang w:val="en-AU"/>
        </w:rPr>
      </w:pPr>
      <w:r>
        <w:rPr>
          <w:lang w:val="en-AU"/>
        </w:rPr>
        <w:t>It was also earlier agreed in RAN1#96bis to support PA architectures where all PAs can transmit the UE’s rated power (so-called ‘Capability 1’ UEs) using a power scaling solution:</w:t>
      </w:r>
    </w:p>
    <w:p w14:paraId="148E632B" w14:textId="77777777" w:rsidR="00A93AF6" w:rsidRPr="009331C1" w:rsidRDefault="00A93AF6" w:rsidP="00A93AF6">
      <w:pPr>
        <w:spacing w:after="0" w:line="240" w:lineRule="auto"/>
        <w:ind w:left="2007" w:hanging="1440"/>
        <w:rPr>
          <w:rFonts w:ascii="Times" w:eastAsia="Batang" w:hAnsi="Times" w:cs="Times New Roman"/>
          <w:b/>
          <w:sz w:val="20"/>
          <w:szCs w:val="24"/>
          <w:highlight w:val="green"/>
          <w:lang w:val="en-GB" w:eastAsia="x-none"/>
        </w:rPr>
      </w:pPr>
      <w:r w:rsidRPr="009331C1">
        <w:rPr>
          <w:rFonts w:ascii="Times" w:eastAsia="Batang" w:hAnsi="Times" w:cs="Times New Roman"/>
          <w:b/>
          <w:sz w:val="20"/>
          <w:szCs w:val="24"/>
          <w:highlight w:val="green"/>
          <w:lang w:val="en-GB" w:eastAsia="x-none"/>
        </w:rPr>
        <w:t>Agreement</w:t>
      </w:r>
    </w:p>
    <w:p w14:paraId="357F2D8E" w14:textId="77777777" w:rsidR="00A93AF6" w:rsidRPr="009331C1" w:rsidRDefault="00A93AF6" w:rsidP="00A93AF6">
      <w:pPr>
        <w:spacing w:after="0" w:line="240" w:lineRule="auto"/>
        <w:ind w:left="567"/>
        <w:rPr>
          <w:rFonts w:ascii="Times" w:eastAsia="Batang" w:hAnsi="Times" w:cs="Times New Roman"/>
          <w:sz w:val="20"/>
          <w:szCs w:val="24"/>
          <w:lang w:val="en-GB"/>
        </w:rPr>
      </w:pPr>
      <w:r w:rsidRPr="009331C1">
        <w:rPr>
          <w:rFonts w:ascii="Times" w:eastAsia="Batang" w:hAnsi="Times" w:cs="Times New Roman"/>
          <w:sz w:val="20"/>
          <w:szCs w:val="24"/>
          <w:lang w:val="en-GB"/>
        </w:rPr>
        <w:t>Supported UE capabilities and supported scheme for UE capability 1</w:t>
      </w:r>
    </w:p>
    <w:p w14:paraId="6B037E9E" w14:textId="77777777" w:rsidR="00A93AF6" w:rsidRPr="009331C1" w:rsidRDefault="00A93AF6" w:rsidP="00A93AF6">
      <w:pPr>
        <w:widowControl w:val="0"/>
        <w:numPr>
          <w:ilvl w:val="0"/>
          <w:numId w:val="16"/>
        </w:numPr>
        <w:autoSpaceDE w:val="0"/>
        <w:autoSpaceDN w:val="0"/>
        <w:adjustRightInd w:val="0"/>
        <w:snapToGrid w:val="0"/>
        <w:spacing w:after="0" w:line="240" w:lineRule="auto"/>
        <w:ind w:left="1327"/>
        <w:contextualSpacing/>
        <w:jc w:val="both"/>
        <w:rPr>
          <w:rFonts w:ascii="Times New Roman" w:eastAsia="Batang" w:hAnsi="Times New Roman" w:cs="Times New Roman"/>
          <w:kern w:val="2"/>
          <w:sz w:val="20"/>
          <w:lang w:eastAsia="ko-KR"/>
        </w:rPr>
      </w:pPr>
      <w:r w:rsidRPr="009331C1">
        <w:rPr>
          <w:rFonts w:ascii="Times New Roman" w:eastAsia="Batang" w:hAnsi="Times New Roman" w:cs="Times New Roman"/>
          <w:kern w:val="2"/>
          <w:sz w:val="20"/>
          <w:lang w:eastAsia="ko-KR"/>
        </w:rPr>
        <w:t>Option 3</w:t>
      </w:r>
    </w:p>
    <w:p w14:paraId="001D7208" w14:textId="77777777" w:rsidR="00A93AF6" w:rsidRPr="006D4AED" w:rsidRDefault="00A93AF6" w:rsidP="00B072F2">
      <w:pPr>
        <w:widowControl w:val="0"/>
        <w:numPr>
          <w:ilvl w:val="0"/>
          <w:numId w:val="16"/>
        </w:numPr>
        <w:autoSpaceDE w:val="0"/>
        <w:autoSpaceDN w:val="0"/>
        <w:adjustRightInd w:val="0"/>
        <w:snapToGrid w:val="0"/>
        <w:spacing w:after="120" w:line="240" w:lineRule="auto"/>
        <w:ind w:left="1325"/>
        <w:contextualSpacing/>
        <w:jc w:val="both"/>
        <w:rPr>
          <w:rFonts w:ascii="Times New Roman" w:eastAsia="Batang" w:hAnsi="Times New Roman" w:cs="Times New Roman"/>
          <w:kern w:val="2"/>
          <w:sz w:val="20"/>
          <w:lang w:eastAsia="ko-KR"/>
        </w:rPr>
      </w:pPr>
      <w:r w:rsidRPr="006D4AED">
        <w:rPr>
          <w:rFonts w:ascii="Times New Roman" w:eastAsia="Batang" w:hAnsi="Times New Roman" w:cs="Times New Roman"/>
          <w:kern w:val="2"/>
          <w:sz w:val="20"/>
          <w:lang w:eastAsia="ko-KR"/>
        </w:rPr>
        <w:t>FFS: Whether to additionally support Option 1-2</w:t>
      </w:r>
    </w:p>
    <w:p w14:paraId="7C3C7074" w14:textId="77777777" w:rsidR="00435962" w:rsidRDefault="00A93AF6" w:rsidP="00374942">
      <w:pPr>
        <w:pStyle w:val="BodyText"/>
        <w:rPr>
          <w:lang w:val="en-AU"/>
        </w:rPr>
      </w:pPr>
      <w:r>
        <w:rPr>
          <w:lang w:val="en-AU"/>
        </w:rPr>
        <w:t xml:space="preserve">Therefore, the </w:t>
      </w:r>
      <w:proofErr w:type="gramStart"/>
      <w:r>
        <w:rPr>
          <w:lang w:val="en-AU"/>
        </w:rPr>
        <w:t>high level</w:t>
      </w:r>
      <w:proofErr w:type="gramEnd"/>
      <w:r>
        <w:rPr>
          <w:lang w:val="en-AU"/>
        </w:rPr>
        <w:t xml:space="preserve"> solutions are identified for all the UE PA architecture options, and </w:t>
      </w:r>
      <w:r w:rsidR="00435962">
        <w:rPr>
          <w:lang w:val="en-AU"/>
        </w:rPr>
        <w:t>the remaining issues are primarily:</w:t>
      </w:r>
    </w:p>
    <w:p w14:paraId="0F9C020E" w14:textId="7B14E07A" w:rsidR="00435962" w:rsidRDefault="00C15967" w:rsidP="00143E69">
      <w:pPr>
        <w:pStyle w:val="BodyText"/>
        <w:numPr>
          <w:ilvl w:val="0"/>
          <w:numId w:val="50"/>
        </w:numPr>
        <w:spacing w:after="0"/>
        <w:rPr>
          <w:lang w:val="en-AU"/>
        </w:rPr>
      </w:pPr>
      <w:r>
        <w:rPr>
          <w:lang w:val="en-AU"/>
        </w:rPr>
        <w:t>H</w:t>
      </w:r>
      <w:r w:rsidR="00435962">
        <w:rPr>
          <w:lang w:val="en-AU"/>
        </w:rPr>
        <w:t>ow the power scaling is to be specified</w:t>
      </w:r>
      <w:r>
        <w:rPr>
          <w:lang w:val="en-AU"/>
        </w:rPr>
        <w:t xml:space="preserve"> for the </w:t>
      </w:r>
      <w:r w:rsidR="008C4779">
        <w:rPr>
          <w:lang w:val="en-AU"/>
        </w:rPr>
        <w:t xml:space="preserve">schemes supporting the </w:t>
      </w:r>
      <w:r>
        <w:rPr>
          <w:lang w:val="en-AU"/>
        </w:rPr>
        <w:t xml:space="preserve">different </w:t>
      </w:r>
      <w:r w:rsidR="008C4779">
        <w:rPr>
          <w:lang w:val="en-AU"/>
        </w:rPr>
        <w:t xml:space="preserve">UE ‘Capabilities’ </w:t>
      </w:r>
    </w:p>
    <w:p w14:paraId="196551E2" w14:textId="4D514520" w:rsidR="00435962" w:rsidRDefault="00435962" w:rsidP="00143E69">
      <w:pPr>
        <w:pStyle w:val="BodyText"/>
        <w:numPr>
          <w:ilvl w:val="0"/>
          <w:numId w:val="50"/>
        </w:numPr>
        <w:spacing w:after="0"/>
        <w:rPr>
          <w:lang w:val="en-AU"/>
        </w:rPr>
      </w:pPr>
      <w:r>
        <w:rPr>
          <w:lang w:val="en-AU"/>
        </w:rPr>
        <w:t>Details of mode 1</w:t>
      </w:r>
      <w:r w:rsidR="00C15967">
        <w:rPr>
          <w:lang w:val="en-AU"/>
        </w:rPr>
        <w:t xml:space="preserve"> and 2 schemes</w:t>
      </w:r>
    </w:p>
    <w:p w14:paraId="74F14E4C" w14:textId="4C2BF1BF" w:rsidR="00C15967" w:rsidRDefault="008C4779" w:rsidP="00143E69">
      <w:pPr>
        <w:pStyle w:val="BodyText"/>
        <w:numPr>
          <w:ilvl w:val="1"/>
          <w:numId w:val="50"/>
        </w:numPr>
        <w:spacing w:after="0"/>
        <w:rPr>
          <w:lang w:val="en-AU"/>
        </w:rPr>
      </w:pPr>
      <w:r>
        <w:rPr>
          <w:lang w:val="en-AU"/>
        </w:rPr>
        <w:t xml:space="preserve">Content of the new </w:t>
      </w:r>
      <w:proofErr w:type="spellStart"/>
      <w:r>
        <w:rPr>
          <w:lang w:val="en-AU"/>
        </w:rPr>
        <w:t>codebookSubset</w:t>
      </w:r>
      <w:proofErr w:type="spellEnd"/>
      <w:r>
        <w:rPr>
          <w:lang w:val="en-AU"/>
        </w:rPr>
        <w:t xml:space="preserve"> </w:t>
      </w:r>
      <w:r w:rsidR="00C15967">
        <w:rPr>
          <w:lang w:val="en-AU"/>
        </w:rPr>
        <w:t>supported for mode 1</w:t>
      </w:r>
    </w:p>
    <w:p w14:paraId="6C2F9E96" w14:textId="0437B0EC" w:rsidR="00C15967" w:rsidRDefault="008C4779" w:rsidP="00143E69">
      <w:pPr>
        <w:pStyle w:val="BodyText"/>
        <w:numPr>
          <w:ilvl w:val="1"/>
          <w:numId w:val="50"/>
        </w:numPr>
        <w:spacing w:after="0"/>
        <w:rPr>
          <w:lang w:val="en-AU"/>
        </w:rPr>
      </w:pPr>
      <w:r>
        <w:rPr>
          <w:lang w:val="en-AU"/>
        </w:rPr>
        <w:t xml:space="preserve">Which </w:t>
      </w:r>
      <w:r w:rsidR="00EB701C">
        <w:rPr>
          <w:lang w:val="en-AU"/>
        </w:rPr>
        <w:t>TPMI</w:t>
      </w:r>
      <w:r>
        <w:rPr>
          <w:lang w:val="en-AU"/>
        </w:rPr>
        <w:t>s/TPMI groups support full power for mode 2</w:t>
      </w:r>
    </w:p>
    <w:p w14:paraId="678AFEBC" w14:textId="427F933D" w:rsidR="008C4779" w:rsidRDefault="008C4779" w:rsidP="00143E69">
      <w:pPr>
        <w:pStyle w:val="BodyText"/>
        <w:numPr>
          <w:ilvl w:val="1"/>
          <w:numId w:val="50"/>
        </w:numPr>
        <w:spacing w:after="0"/>
        <w:rPr>
          <w:lang w:val="en-AU"/>
        </w:rPr>
      </w:pPr>
      <w:r>
        <w:rPr>
          <w:lang w:val="en-AU"/>
        </w:rPr>
        <w:t>Number of SRS resources to be supported in mode 2</w:t>
      </w:r>
    </w:p>
    <w:p w14:paraId="39B9B67F" w14:textId="40F44C93" w:rsidR="00435962" w:rsidRPr="008C4779" w:rsidRDefault="00435962" w:rsidP="00143E69">
      <w:pPr>
        <w:pStyle w:val="BodyText"/>
        <w:numPr>
          <w:ilvl w:val="0"/>
          <w:numId w:val="50"/>
        </w:numPr>
        <w:rPr>
          <w:lang w:val="en-AU"/>
        </w:rPr>
      </w:pPr>
      <w:r w:rsidRPr="008C4779">
        <w:rPr>
          <w:lang w:val="en-AU"/>
        </w:rPr>
        <w:t>UE capabilities needed for the 3 UE architectures (corresponding to ‘Capabilities’ 1-3)</w:t>
      </w:r>
    </w:p>
    <w:p w14:paraId="67139B3B" w14:textId="0DAE59CF" w:rsidR="00864162" w:rsidRDefault="00864162" w:rsidP="00534EBE">
      <w:pPr>
        <w:pStyle w:val="BodyText"/>
        <w:rPr>
          <w:lang w:val="en-AU"/>
        </w:rPr>
      </w:pPr>
      <w:r>
        <w:rPr>
          <w:lang w:val="en-AU"/>
        </w:rPr>
        <w:t xml:space="preserve">It was agreed in </w:t>
      </w:r>
      <w:r w:rsidR="0015368A">
        <w:rPr>
          <w:lang w:val="en-AU"/>
        </w:rPr>
        <w:t xml:space="preserve">RAN1#98 that </w:t>
      </w:r>
    </w:p>
    <w:p w14:paraId="2976FD5D" w14:textId="77777777" w:rsidR="00C01ECC" w:rsidRPr="006D4AED" w:rsidRDefault="00C01ECC" w:rsidP="00BD6ECD">
      <w:pPr>
        <w:spacing w:after="0"/>
        <w:rPr>
          <w:rFonts w:ascii="Times" w:hAnsi="Times" w:cs="Times"/>
          <w:b/>
          <w:bCs/>
          <w:sz w:val="20"/>
          <w:szCs w:val="20"/>
          <w:highlight w:val="green"/>
          <w:lang w:eastAsia="x-none"/>
        </w:rPr>
      </w:pPr>
      <w:r w:rsidRPr="006D4AED">
        <w:rPr>
          <w:b/>
          <w:bCs/>
          <w:highlight w:val="green"/>
          <w:lang w:eastAsia="x-none"/>
        </w:rPr>
        <w:t>Agreement</w:t>
      </w:r>
    </w:p>
    <w:p w14:paraId="54E2A283" w14:textId="77777777" w:rsidR="00C01ECC" w:rsidRPr="006D4AED" w:rsidRDefault="00C01ECC" w:rsidP="00C01ECC">
      <w:pPr>
        <w:rPr>
          <w:rFonts w:ascii="Calibri" w:hAnsi="Calibri" w:cs="Times New Roman"/>
          <w:lang w:eastAsia="x-none"/>
        </w:rPr>
      </w:pPr>
      <w:r w:rsidRPr="006D4AED">
        <w:t xml:space="preserve">For mode 1, 2Tx non-coherent UE, the new codebook subset at least includes rank=1 TPMI=2 </w:t>
      </w:r>
      <w:r w:rsidRPr="006D4AED">
        <w:rPr>
          <w:rFonts w:ascii="Times New Roman" w:hAnsi="Times New Roman"/>
        </w:rPr>
        <w:t>defined in Rel-15 which can be used for UL full power transmission</w:t>
      </w:r>
    </w:p>
    <w:p w14:paraId="13F0149A" w14:textId="3909A8FD" w:rsidR="00CE7824" w:rsidRDefault="00CF6A66" w:rsidP="00CE7824">
      <w:pPr>
        <w:pStyle w:val="BodyText"/>
        <w:rPr>
          <w:lang w:val="en-AU"/>
        </w:rPr>
      </w:pPr>
      <w:r w:rsidRPr="006D4AED">
        <w:t>Since for non-c</w:t>
      </w:r>
      <w:r w:rsidR="00B15F64" w:rsidRPr="006D4AED">
        <w:t>o</w:t>
      </w:r>
      <w:r w:rsidRPr="006D4AED">
        <w:t>herent codebook</w:t>
      </w:r>
      <w:r w:rsidR="00C9249F" w:rsidRPr="006D4AED">
        <w:t xml:space="preserve"> rank 1</w:t>
      </w:r>
      <w:r w:rsidRPr="006D4AED">
        <w:t xml:space="preserve"> only 1 bit is used in the </w:t>
      </w:r>
      <w:r w:rsidR="00B15F64" w:rsidRPr="006D4AED">
        <w:t>DCI</w:t>
      </w:r>
      <w:r w:rsidR="001E2622" w:rsidRPr="006D4AED">
        <w:t>,</w:t>
      </w:r>
      <w:r w:rsidR="00B15F64" w:rsidRPr="006D4AED">
        <w:t xml:space="preserve"> to select between TPMI0 and TPMI1, adding </w:t>
      </w:r>
      <w:r w:rsidR="00621497" w:rsidRPr="006D4AED">
        <w:t>also</w:t>
      </w:r>
      <w:r w:rsidR="00B15F64" w:rsidRPr="006D4AED">
        <w:t xml:space="preserve"> TPMI</w:t>
      </w:r>
      <w:r w:rsidR="00621497" w:rsidRPr="006D4AED">
        <w:t>2</w:t>
      </w:r>
      <w:r w:rsidR="00B15F64" w:rsidRPr="006D4AED">
        <w:t xml:space="preserve"> would lead to </w:t>
      </w:r>
      <w:r w:rsidR="001E2622" w:rsidRPr="006D4AED">
        <w:t>one</w:t>
      </w:r>
      <w:r w:rsidR="00386C2E" w:rsidRPr="006D4AED">
        <w:t xml:space="preserve"> extra</w:t>
      </w:r>
      <w:r w:rsidR="00B15F64" w:rsidRPr="006D4AED">
        <w:t xml:space="preserve"> bit</w:t>
      </w:r>
      <w:r w:rsidR="00621497" w:rsidRPr="006D4AED">
        <w:t xml:space="preserve"> </w:t>
      </w:r>
      <w:r w:rsidR="001E2622" w:rsidRPr="006D4AED">
        <w:t xml:space="preserve">needed </w:t>
      </w:r>
      <w:r w:rsidR="00621497" w:rsidRPr="006D4AED">
        <w:t>in the DCI</w:t>
      </w:r>
      <w:r w:rsidR="00DD1027" w:rsidRPr="006D4AED">
        <w:t xml:space="preserve"> when the network constrains the maximum rank to 1</w:t>
      </w:r>
      <w:r w:rsidR="001E2622" w:rsidRPr="006D4AED">
        <w:t>, see table below</w:t>
      </w:r>
      <w:r w:rsidR="00B15F64" w:rsidRPr="006D4AED">
        <w:t>. It is therefore a question whether to add</w:t>
      </w:r>
      <w:r w:rsidR="00621497" w:rsidRPr="006D4AED">
        <w:t xml:space="preserve"> TPMI2</w:t>
      </w:r>
      <w:r w:rsidR="00A4540B" w:rsidRPr="006D4AED">
        <w:t xml:space="preserve"> to the already existing TPMI0 and TPMI1</w:t>
      </w:r>
      <w:r w:rsidR="00386C2E" w:rsidRPr="006D4AED">
        <w:t xml:space="preserve"> </w:t>
      </w:r>
      <w:r w:rsidR="00CE7824" w:rsidRPr="006D4AED">
        <w:t>or replace TPMI1 with TPMI2.</w:t>
      </w:r>
      <w:r w:rsidR="00386C2E" w:rsidRPr="006D4AED">
        <w:t xml:space="preserve"> </w:t>
      </w:r>
      <w:r w:rsidR="00B15F64" w:rsidRPr="006D4AED">
        <w:t xml:space="preserve"> </w:t>
      </w:r>
      <w:r w:rsidR="00CE7824">
        <w:rPr>
          <w:lang w:val="en-AU"/>
        </w:rPr>
        <w:t xml:space="preserve">This contribution </w:t>
      </w:r>
      <w:r w:rsidR="001E2622">
        <w:rPr>
          <w:lang w:val="en-AU"/>
        </w:rPr>
        <w:t>investigates</w:t>
      </w:r>
      <w:r w:rsidR="00CE7824">
        <w:rPr>
          <w:lang w:val="en-AU"/>
        </w:rPr>
        <w:t xml:space="preserve"> th</w:t>
      </w:r>
      <w:r w:rsidR="00E41287">
        <w:rPr>
          <w:lang w:val="en-AU"/>
        </w:rPr>
        <w:t>is</w:t>
      </w:r>
      <w:r w:rsidR="00CE7824">
        <w:rPr>
          <w:lang w:val="en-AU"/>
        </w:rPr>
        <w:t xml:space="preserve"> </w:t>
      </w:r>
      <w:r w:rsidR="00304539">
        <w:rPr>
          <w:lang w:val="en-AU"/>
        </w:rPr>
        <w:t xml:space="preserve">question and provides some </w:t>
      </w:r>
      <w:r w:rsidR="00CE7824">
        <w:rPr>
          <w:lang w:val="en-AU"/>
        </w:rPr>
        <w:t xml:space="preserve">system level results on </w:t>
      </w:r>
      <w:r w:rsidR="00304539">
        <w:rPr>
          <w:lang w:val="en-AU"/>
        </w:rPr>
        <w:t>the two options</w:t>
      </w:r>
      <w:r w:rsidR="00CE7824">
        <w:rPr>
          <w:lang w:val="en-AU"/>
        </w:rPr>
        <w:t>, and then makes recommendations accordingly.</w:t>
      </w:r>
    </w:p>
    <w:p w14:paraId="3B1760CE" w14:textId="30A38657" w:rsidR="00864162" w:rsidRPr="000F4130" w:rsidRDefault="00864162" w:rsidP="00534EBE">
      <w:pPr>
        <w:pStyle w:val="BodyText"/>
        <w:rPr>
          <w:lang w:val="en-AU"/>
        </w:rPr>
      </w:pPr>
    </w:p>
    <w:p w14:paraId="73B9AEF6" w14:textId="77777777" w:rsidR="00386C2E" w:rsidRPr="006D4AED" w:rsidRDefault="00386C2E" w:rsidP="00386C2E">
      <w:pPr>
        <w:keepNext/>
        <w:overflowPunct w:val="0"/>
        <w:autoSpaceDE w:val="0"/>
        <w:autoSpaceDN w:val="0"/>
        <w:spacing w:before="60" w:after="180"/>
        <w:ind w:left="720"/>
        <w:jc w:val="center"/>
        <w:textAlignment w:val="baseline"/>
        <w:rPr>
          <w:rFonts w:ascii="Arial" w:hAnsi="Arial" w:cs="Arial"/>
          <w:b/>
          <w:bCs/>
          <w:lang w:eastAsia="zh-CN"/>
        </w:rPr>
      </w:pPr>
      <w:r w:rsidRPr="006D4AED">
        <w:rPr>
          <w:rFonts w:ascii="Arial" w:hAnsi="Arial" w:cs="Arial"/>
          <w:b/>
          <w:bCs/>
        </w:rPr>
        <w:lastRenderedPageBreak/>
        <w:t xml:space="preserve">Table </w:t>
      </w:r>
      <w:r w:rsidRPr="006D4AED">
        <w:rPr>
          <w:rFonts w:ascii="Arial" w:hAnsi="Arial" w:cs="Arial"/>
          <w:b/>
          <w:bCs/>
          <w:lang w:eastAsia="zh-CN"/>
        </w:rPr>
        <w:t>7.3.1.1.2</w:t>
      </w:r>
      <w:r w:rsidRPr="006D4AED">
        <w:rPr>
          <w:rFonts w:ascii="Arial" w:hAnsi="Arial" w:cs="Arial"/>
          <w:b/>
          <w:bCs/>
        </w:rPr>
        <w:t>-</w:t>
      </w:r>
      <w:r w:rsidRPr="006D4AED">
        <w:rPr>
          <w:rFonts w:ascii="Arial" w:hAnsi="Arial" w:cs="Arial"/>
          <w:b/>
          <w:bCs/>
          <w:lang w:eastAsia="zh-CN"/>
        </w:rPr>
        <w:t xml:space="preserve">5: </w:t>
      </w:r>
      <w:r w:rsidRPr="006D4AED">
        <w:rPr>
          <w:rFonts w:ascii="Arial" w:hAnsi="Arial" w:cs="Arial"/>
          <w:b/>
          <w:bCs/>
        </w:rPr>
        <w:t>Precoding information and number of layers</w:t>
      </w:r>
      <w:r w:rsidRPr="006D4AED">
        <w:rPr>
          <w:rFonts w:ascii="Arial" w:hAnsi="Arial" w:cs="Arial"/>
          <w:b/>
          <w:bCs/>
          <w:lang w:eastAsia="zh-CN"/>
        </w:rPr>
        <w:t xml:space="preserve">, for 2 antenna ports, if </w:t>
      </w:r>
      <w:r w:rsidRPr="006D4AED">
        <w:rPr>
          <w:rFonts w:ascii="Arial" w:hAnsi="Arial" w:cs="Arial"/>
          <w:b/>
          <w:bCs/>
        </w:rPr>
        <w:t>transform</w:t>
      </w:r>
      <w:r w:rsidRPr="006D4AED">
        <w:rPr>
          <w:rFonts w:ascii="Arial" w:hAnsi="Arial" w:cs="Arial"/>
          <w:b/>
          <w:bCs/>
          <w:lang w:eastAsia="zh-CN"/>
        </w:rPr>
        <w:t xml:space="preserve"> p</w:t>
      </w:r>
      <w:r w:rsidRPr="006D4AED">
        <w:rPr>
          <w:rFonts w:ascii="Arial" w:hAnsi="Arial" w:cs="Arial"/>
          <w:b/>
          <w:bCs/>
        </w:rPr>
        <w:t>recoder</w:t>
      </w:r>
      <w:r w:rsidRPr="006D4AED">
        <w:rPr>
          <w:rFonts w:ascii="Arial" w:hAnsi="Arial" w:cs="Arial"/>
          <w:b/>
          <w:bCs/>
          <w:lang w:eastAsia="zh-CN"/>
        </w:rPr>
        <w:t xml:space="preserve"> is enabled, or if </w:t>
      </w:r>
      <w:r w:rsidRPr="006D4AED">
        <w:rPr>
          <w:rFonts w:ascii="Arial" w:hAnsi="Arial" w:cs="Arial"/>
          <w:b/>
          <w:bCs/>
        </w:rPr>
        <w:t>transform</w:t>
      </w:r>
      <w:r w:rsidRPr="006D4AED">
        <w:rPr>
          <w:rFonts w:ascii="Arial" w:hAnsi="Arial" w:cs="Arial"/>
          <w:b/>
          <w:bCs/>
          <w:lang w:eastAsia="zh-CN"/>
        </w:rPr>
        <w:t xml:space="preserve"> p</w:t>
      </w:r>
      <w:r w:rsidRPr="006D4AED">
        <w:rPr>
          <w:rFonts w:ascii="Arial" w:hAnsi="Arial" w:cs="Arial"/>
          <w:b/>
          <w:bCs/>
        </w:rPr>
        <w:t>recoder</w:t>
      </w:r>
      <w:r w:rsidRPr="006D4AED">
        <w:rPr>
          <w:rFonts w:ascii="Arial" w:hAnsi="Arial" w:cs="Arial"/>
          <w:b/>
          <w:bCs/>
          <w:lang w:eastAsia="zh-CN"/>
        </w:rPr>
        <w:t xml:space="preserve"> is disabled</w:t>
      </w:r>
      <w:r w:rsidRPr="006D4AED">
        <w:rPr>
          <w:rFonts w:ascii="Arial" w:hAnsi="Arial" w:cs="Arial"/>
          <w:b/>
          <w:bCs/>
          <w:i/>
          <w:iCs/>
          <w:lang w:eastAsia="zh-CN"/>
        </w:rPr>
        <w:t xml:space="preserve"> </w:t>
      </w:r>
      <w:r w:rsidRPr="006D4AED">
        <w:rPr>
          <w:rFonts w:ascii="Arial" w:hAnsi="Arial" w:cs="Arial"/>
          <w:b/>
          <w:bCs/>
          <w:lang w:eastAsia="zh-CN"/>
        </w:rPr>
        <w:t>and</w:t>
      </w:r>
      <w:r w:rsidRPr="006D4AED">
        <w:rPr>
          <w:rFonts w:ascii="Arial" w:hAnsi="Arial" w:cs="Arial"/>
          <w:b/>
          <w:bCs/>
          <w:i/>
          <w:iCs/>
          <w:lang w:eastAsia="zh-CN"/>
        </w:rPr>
        <w:t xml:space="preserve"> </w:t>
      </w:r>
      <w:proofErr w:type="spellStart"/>
      <w:r w:rsidRPr="006D4AED">
        <w:rPr>
          <w:rFonts w:ascii="Arial" w:hAnsi="Arial" w:cs="Arial"/>
          <w:b/>
          <w:bCs/>
          <w:i/>
          <w:iCs/>
          <w:lang w:eastAsia="zh-CN"/>
        </w:rPr>
        <w:t>maxRank</w:t>
      </w:r>
      <w:proofErr w:type="spellEnd"/>
      <w:r w:rsidRPr="006D4AED">
        <w:rPr>
          <w:rFonts w:ascii="Arial" w:hAnsi="Arial" w:cs="Arial"/>
          <w:b/>
          <w:bCs/>
          <w:lang w:eastAsia="zh-CN"/>
        </w:rPr>
        <w:t xml:space="preserve"> = 1</w:t>
      </w:r>
    </w:p>
    <w:tbl>
      <w:tblPr>
        <w:tblW w:w="6306" w:type="dxa"/>
        <w:jc w:val="center"/>
        <w:tblCellMar>
          <w:left w:w="0" w:type="dxa"/>
          <w:right w:w="0" w:type="dxa"/>
        </w:tblCellMar>
        <w:tblLook w:val="04A0" w:firstRow="1" w:lastRow="0" w:firstColumn="1" w:lastColumn="0" w:noHBand="0" w:noVBand="1"/>
      </w:tblPr>
      <w:tblGrid>
        <w:gridCol w:w="891"/>
        <w:gridCol w:w="2758"/>
        <w:gridCol w:w="899"/>
        <w:gridCol w:w="1758"/>
      </w:tblGrid>
      <w:tr w:rsidR="00386C2E" w14:paraId="4BD7E4EF" w14:textId="77777777" w:rsidTr="00386C2E">
        <w:trPr>
          <w:trHeight w:val="424"/>
          <w:jc w:val="center"/>
        </w:trPr>
        <w:tc>
          <w:tcPr>
            <w:tcW w:w="89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7A0C3A" w14:textId="77777777" w:rsidR="00386C2E" w:rsidRPr="006D4AED" w:rsidRDefault="00386C2E">
            <w:pPr>
              <w:keepNext/>
              <w:jc w:val="center"/>
              <w:rPr>
                <w:rFonts w:ascii="Arial" w:hAnsi="Arial" w:cs="Arial"/>
                <w:sz w:val="18"/>
                <w:szCs w:val="18"/>
                <w:lang w:eastAsia="zh-CN"/>
              </w:rPr>
            </w:pPr>
            <w:r w:rsidRPr="006D4AED">
              <w:rPr>
                <w:rFonts w:ascii="Arial" w:hAnsi="Arial" w:cs="Arial"/>
                <w:sz w:val="18"/>
                <w:szCs w:val="18"/>
                <w:lang w:eastAsia="zh-CN"/>
              </w:rPr>
              <w:t>Bit field mapped to index</w:t>
            </w:r>
          </w:p>
        </w:tc>
        <w:tc>
          <w:tcPr>
            <w:tcW w:w="27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33E676" w14:textId="77777777" w:rsidR="00386C2E" w:rsidRDefault="00386C2E">
            <w:pPr>
              <w:keepNext/>
              <w:jc w:val="center"/>
              <w:rPr>
                <w:rFonts w:ascii="Arial" w:hAnsi="Arial" w:cs="Arial"/>
                <w:sz w:val="18"/>
                <w:szCs w:val="18"/>
                <w:lang w:eastAsia="zh-CN"/>
              </w:rPr>
            </w:pPr>
            <w:r>
              <w:rPr>
                <w:rFonts w:ascii="Arial" w:hAnsi="Arial" w:cs="Arial"/>
                <w:i/>
                <w:iCs/>
                <w:sz w:val="18"/>
                <w:szCs w:val="18"/>
                <w:lang w:eastAsia="zh-CN"/>
              </w:rPr>
              <w:t>codebookSubset</w:t>
            </w:r>
            <w:r>
              <w:rPr>
                <w:rFonts w:ascii="Arial" w:hAnsi="Arial" w:cs="Arial"/>
                <w:sz w:val="18"/>
                <w:szCs w:val="18"/>
                <w:lang w:eastAsia="zh-CN"/>
              </w:rPr>
              <w:t xml:space="preserve"> = </w:t>
            </w:r>
            <w:r>
              <w:rPr>
                <w:rFonts w:ascii="Arial" w:hAnsi="Arial" w:cs="Arial"/>
                <w:i/>
                <w:iCs/>
                <w:sz w:val="18"/>
                <w:szCs w:val="18"/>
                <w:lang w:eastAsia="zh-CN"/>
              </w:rPr>
              <w:t>fullyAndPartialAndNonCoherent</w:t>
            </w:r>
          </w:p>
        </w:tc>
        <w:tc>
          <w:tcPr>
            <w:tcW w:w="89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01D0B18" w14:textId="77777777" w:rsidR="00386C2E" w:rsidRPr="006D4AED" w:rsidRDefault="00386C2E">
            <w:pPr>
              <w:keepNext/>
              <w:jc w:val="center"/>
              <w:rPr>
                <w:rFonts w:ascii="Arial" w:hAnsi="Arial" w:cs="Arial"/>
                <w:sz w:val="18"/>
                <w:szCs w:val="18"/>
                <w:lang w:eastAsia="zh-CN"/>
              </w:rPr>
            </w:pPr>
            <w:r w:rsidRPr="006D4AED">
              <w:rPr>
                <w:rFonts w:ascii="Arial" w:hAnsi="Arial" w:cs="Arial"/>
                <w:sz w:val="18"/>
                <w:szCs w:val="18"/>
                <w:lang w:eastAsia="zh-CN"/>
              </w:rPr>
              <w:t>Bit field mapped to index</w:t>
            </w:r>
          </w:p>
        </w:tc>
        <w:tc>
          <w:tcPr>
            <w:tcW w:w="17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3F6378" w14:textId="77777777" w:rsidR="00386C2E" w:rsidRDefault="00386C2E">
            <w:pPr>
              <w:keepNext/>
              <w:jc w:val="center"/>
              <w:rPr>
                <w:rFonts w:ascii="Arial" w:hAnsi="Arial" w:cs="Arial"/>
                <w:sz w:val="18"/>
                <w:szCs w:val="18"/>
                <w:lang w:eastAsia="zh-CN"/>
              </w:rPr>
            </w:pPr>
            <w:r>
              <w:rPr>
                <w:rFonts w:ascii="Arial" w:hAnsi="Arial" w:cs="Arial"/>
                <w:i/>
                <w:iCs/>
                <w:sz w:val="18"/>
                <w:szCs w:val="18"/>
                <w:lang w:eastAsia="zh-CN"/>
              </w:rPr>
              <w:t>codebookSubset</w:t>
            </w:r>
            <w:r>
              <w:rPr>
                <w:rFonts w:ascii="Arial" w:hAnsi="Arial" w:cs="Arial"/>
                <w:sz w:val="18"/>
                <w:szCs w:val="18"/>
                <w:lang w:eastAsia="zh-CN"/>
              </w:rPr>
              <w:t xml:space="preserve"> = </w:t>
            </w:r>
            <w:r>
              <w:rPr>
                <w:rFonts w:ascii="Arial" w:hAnsi="Arial" w:cs="Arial"/>
                <w:i/>
                <w:iCs/>
                <w:sz w:val="18"/>
                <w:szCs w:val="18"/>
                <w:lang w:eastAsia="zh-CN"/>
              </w:rPr>
              <w:t>nonCoherent</w:t>
            </w:r>
          </w:p>
        </w:tc>
      </w:tr>
      <w:tr w:rsidR="00386C2E" w14:paraId="2B57322D" w14:textId="77777777" w:rsidTr="00386C2E">
        <w:trPr>
          <w:jc w:val="center"/>
        </w:trPr>
        <w:tc>
          <w:tcPr>
            <w:tcW w:w="89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47685B5" w14:textId="77777777" w:rsidR="00386C2E" w:rsidRDefault="00386C2E">
            <w:pPr>
              <w:keepNext/>
              <w:jc w:val="center"/>
              <w:rPr>
                <w:rFonts w:ascii="Arial" w:hAnsi="Arial" w:cs="Arial"/>
                <w:sz w:val="18"/>
                <w:szCs w:val="18"/>
                <w:lang w:eastAsia="zh-CN"/>
              </w:rPr>
            </w:pPr>
            <w:r>
              <w:rPr>
                <w:rFonts w:ascii="Arial" w:hAnsi="Arial" w:cs="Arial"/>
                <w:sz w:val="18"/>
                <w:szCs w:val="18"/>
                <w:lang w:eastAsia="en-GB"/>
              </w:rPr>
              <w:t>0</w:t>
            </w:r>
          </w:p>
        </w:tc>
        <w:tc>
          <w:tcPr>
            <w:tcW w:w="2756" w:type="dxa"/>
            <w:tcBorders>
              <w:top w:val="nil"/>
              <w:left w:val="nil"/>
              <w:bottom w:val="single" w:sz="8" w:space="0" w:color="auto"/>
              <w:right w:val="single" w:sz="8" w:space="0" w:color="auto"/>
            </w:tcBorders>
            <w:tcMar>
              <w:top w:w="0" w:type="dxa"/>
              <w:left w:w="108" w:type="dxa"/>
              <w:bottom w:w="0" w:type="dxa"/>
              <w:right w:w="108" w:type="dxa"/>
            </w:tcMar>
            <w:hideMark/>
          </w:tcPr>
          <w:p w14:paraId="41F44546" w14:textId="77777777" w:rsidR="00386C2E" w:rsidRDefault="00386C2E">
            <w:pPr>
              <w:keepNext/>
              <w:jc w:val="center"/>
              <w:rPr>
                <w:rFonts w:ascii="Arial" w:hAnsi="Arial" w:cs="Arial"/>
                <w:sz w:val="18"/>
                <w:szCs w:val="18"/>
                <w:lang w:eastAsia="zh-CN"/>
              </w:rPr>
            </w:pPr>
            <w:r>
              <w:rPr>
                <w:rFonts w:ascii="Arial" w:hAnsi="Arial" w:cs="Arial"/>
                <w:sz w:val="18"/>
                <w:szCs w:val="18"/>
                <w:lang w:eastAsia="en-GB"/>
              </w:rPr>
              <w:t>1 layer: TPMI=0</w:t>
            </w:r>
          </w:p>
        </w:tc>
        <w:tc>
          <w:tcPr>
            <w:tcW w:w="89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3126412" w14:textId="77777777" w:rsidR="00386C2E" w:rsidRDefault="00386C2E">
            <w:pPr>
              <w:keepNext/>
              <w:jc w:val="center"/>
              <w:rPr>
                <w:rFonts w:ascii="Arial" w:hAnsi="Arial" w:cs="Arial"/>
                <w:sz w:val="18"/>
                <w:szCs w:val="18"/>
                <w:lang w:eastAsia="en-GB"/>
              </w:rPr>
            </w:pPr>
            <w:r>
              <w:rPr>
                <w:rFonts w:ascii="Arial" w:hAnsi="Arial" w:cs="Arial"/>
                <w:sz w:val="18"/>
                <w:szCs w:val="18"/>
                <w:lang w:eastAsia="en-GB"/>
              </w:rPr>
              <w:t>0</w:t>
            </w:r>
          </w:p>
        </w:tc>
        <w:tc>
          <w:tcPr>
            <w:tcW w:w="1760" w:type="dxa"/>
            <w:tcBorders>
              <w:top w:val="nil"/>
              <w:left w:val="nil"/>
              <w:bottom w:val="single" w:sz="8" w:space="0" w:color="auto"/>
              <w:right w:val="single" w:sz="8" w:space="0" w:color="auto"/>
            </w:tcBorders>
            <w:tcMar>
              <w:top w:w="0" w:type="dxa"/>
              <w:left w:w="108" w:type="dxa"/>
              <w:bottom w:w="0" w:type="dxa"/>
              <w:right w:w="108" w:type="dxa"/>
            </w:tcMar>
            <w:hideMark/>
          </w:tcPr>
          <w:p w14:paraId="0395F7FC" w14:textId="77777777" w:rsidR="00386C2E" w:rsidRDefault="00386C2E">
            <w:pPr>
              <w:keepNext/>
              <w:jc w:val="center"/>
              <w:rPr>
                <w:rFonts w:ascii="Arial" w:hAnsi="Arial" w:cs="Arial"/>
                <w:sz w:val="18"/>
                <w:szCs w:val="18"/>
                <w:lang w:eastAsia="zh-CN"/>
              </w:rPr>
            </w:pPr>
            <w:r>
              <w:rPr>
                <w:rFonts w:ascii="Arial" w:hAnsi="Arial" w:cs="Arial"/>
                <w:sz w:val="18"/>
                <w:szCs w:val="18"/>
                <w:lang w:eastAsia="en-GB"/>
              </w:rPr>
              <w:t>1 layer: TPMI=0</w:t>
            </w:r>
          </w:p>
        </w:tc>
      </w:tr>
      <w:tr w:rsidR="00386C2E" w14:paraId="1CB23260" w14:textId="77777777" w:rsidTr="00386C2E">
        <w:trPr>
          <w:jc w:val="center"/>
        </w:trPr>
        <w:tc>
          <w:tcPr>
            <w:tcW w:w="89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2CA198" w14:textId="77777777" w:rsidR="00386C2E" w:rsidRDefault="00386C2E">
            <w:pPr>
              <w:keepNext/>
              <w:jc w:val="center"/>
              <w:rPr>
                <w:rFonts w:ascii="Arial" w:hAnsi="Arial" w:cs="Arial"/>
                <w:sz w:val="18"/>
                <w:szCs w:val="18"/>
                <w:lang w:eastAsia="zh-CN"/>
              </w:rPr>
            </w:pPr>
            <w:r>
              <w:rPr>
                <w:rFonts w:ascii="Arial" w:hAnsi="Arial" w:cs="Arial"/>
                <w:sz w:val="18"/>
                <w:szCs w:val="18"/>
                <w:lang w:eastAsia="zh-CN"/>
              </w:rPr>
              <w:t>1</w:t>
            </w:r>
          </w:p>
        </w:tc>
        <w:tc>
          <w:tcPr>
            <w:tcW w:w="2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0155F" w14:textId="77777777" w:rsidR="00386C2E" w:rsidRDefault="00386C2E">
            <w:pPr>
              <w:keepNext/>
              <w:jc w:val="center"/>
              <w:rPr>
                <w:rFonts w:ascii="Arial" w:hAnsi="Arial" w:cs="Arial"/>
                <w:sz w:val="18"/>
                <w:szCs w:val="18"/>
                <w:lang w:eastAsia="zh-CN"/>
              </w:rPr>
            </w:pPr>
            <w:r>
              <w:rPr>
                <w:rFonts w:ascii="Arial" w:hAnsi="Arial" w:cs="Arial"/>
                <w:sz w:val="18"/>
                <w:szCs w:val="18"/>
                <w:lang w:eastAsia="en-GB"/>
              </w:rPr>
              <w:t>1 layer: TPMI=1</w:t>
            </w:r>
          </w:p>
        </w:tc>
        <w:tc>
          <w:tcPr>
            <w:tcW w:w="89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780861F" w14:textId="77777777" w:rsidR="00386C2E" w:rsidRDefault="00386C2E">
            <w:pPr>
              <w:keepNext/>
              <w:jc w:val="center"/>
              <w:rPr>
                <w:rFonts w:ascii="Arial" w:hAnsi="Arial" w:cs="Arial"/>
                <w:sz w:val="18"/>
                <w:szCs w:val="18"/>
                <w:lang w:eastAsia="en-GB"/>
              </w:rPr>
            </w:pPr>
            <w:r>
              <w:rPr>
                <w:rFonts w:ascii="Arial" w:hAnsi="Arial" w:cs="Arial"/>
                <w:sz w:val="18"/>
                <w:szCs w:val="18"/>
                <w:lang w:eastAsia="zh-CN"/>
              </w:rPr>
              <w:t>1</w:t>
            </w:r>
          </w:p>
        </w:tc>
        <w:tc>
          <w:tcPr>
            <w:tcW w:w="17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A63E55" w14:textId="77777777" w:rsidR="00386C2E" w:rsidRDefault="00386C2E">
            <w:pPr>
              <w:keepNext/>
              <w:jc w:val="center"/>
              <w:rPr>
                <w:rFonts w:ascii="Arial" w:hAnsi="Arial" w:cs="Arial"/>
                <w:sz w:val="18"/>
                <w:szCs w:val="18"/>
                <w:lang w:eastAsia="zh-CN"/>
              </w:rPr>
            </w:pPr>
            <w:r>
              <w:rPr>
                <w:rFonts w:ascii="Arial" w:hAnsi="Arial" w:cs="Arial"/>
                <w:sz w:val="18"/>
                <w:szCs w:val="18"/>
                <w:lang w:eastAsia="en-GB"/>
              </w:rPr>
              <w:t>1 layer: TPMI=1</w:t>
            </w:r>
          </w:p>
        </w:tc>
      </w:tr>
      <w:tr w:rsidR="00386C2E" w14:paraId="10660718" w14:textId="77777777" w:rsidTr="00386C2E">
        <w:trPr>
          <w:jc w:val="center"/>
        </w:trPr>
        <w:tc>
          <w:tcPr>
            <w:tcW w:w="89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434B23" w14:textId="77777777" w:rsidR="00386C2E" w:rsidRDefault="00386C2E">
            <w:pPr>
              <w:keepNext/>
              <w:jc w:val="center"/>
              <w:rPr>
                <w:rFonts w:ascii="Arial" w:hAnsi="Arial" w:cs="Arial"/>
                <w:sz w:val="18"/>
                <w:szCs w:val="18"/>
                <w:lang w:eastAsia="zh-CN"/>
              </w:rPr>
            </w:pPr>
            <w:r>
              <w:rPr>
                <w:rFonts w:ascii="Arial" w:hAnsi="Arial" w:cs="Arial"/>
                <w:sz w:val="18"/>
                <w:szCs w:val="18"/>
                <w:lang w:eastAsia="zh-CN"/>
              </w:rPr>
              <w:t>2</w:t>
            </w:r>
          </w:p>
        </w:tc>
        <w:tc>
          <w:tcPr>
            <w:tcW w:w="2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67BBE" w14:textId="77777777" w:rsidR="00386C2E" w:rsidRDefault="00386C2E">
            <w:pPr>
              <w:keepNext/>
              <w:jc w:val="center"/>
              <w:rPr>
                <w:rFonts w:ascii="Arial" w:hAnsi="Arial" w:cs="Arial"/>
                <w:sz w:val="18"/>
                <w:szCs w:val="18"/>
                <w:lang w:eastAsia="zh-CN"/>
              </w:rPr>
            </w:pPr>
            <w:r>
              <w:rPr>
                <w:rFonts w:ascii="Arial" w:hAnsi="Arial" w:cs="Arial"/>
                <w:sz w:val="18"/>
                <w:szCs w:val="18"/>
                <w:lang w:eastAsia="en-GB"/>
              </w:rPr>
              <w:t>1 layer: TPMI=</w:t>
            </w:r>
            <w:r>
              <w:rPr>
                <w:rFonts w:ascii="Arial" w:hAnsi="Arial" w:cs="Arial"/>
                <w:sz w:val="18"/>
                <w:szCs w:val="18"/>
                <w:lang w:eastAsia="zh-CN"/>
              </w:rPr>
              <w:t>2</w:t>
            </w:r>
          </w:p>
        </w:tc>
        <w:tc>
          <w:tcPr>
            <w:tcW w:w="89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0E615F2" w14:textId="77777777" w:rsidR="00386C2E" w:rsidRDefault="00386C2E">
            <w:pPr>
              <w:keepNext/>
              <w:jc w:val="center"/>
              <w:rPr>
                <w:rFonts w:ascii="Arial" w:hAnsi="Arial" w:cs="Arial"/>
                <w:sz w:val="18"/>
                <w:szCs w:val="18"/>
                <w:lang w:eastAsia="zh-CN"/>
              </w:rPr>
            </w:pPr>
          </w:p>
        </w:tc>
        <w:tc>
          <w:tcPr>
            <w:tcW w:w="17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4AA4C" w14:textId="77777777" w:rsidR="00386C2E" w:rsidRDefault="00386C2E">
            <w:pPr>
              <w:keepNext/>
              <w:jc w:val="center"/>
              <w:rPr>
                <w:rFonts w:ascii="Arial" w:hAnsi="Arial" w:cs="Arial"/>
                <w:sz w:val="18"/>
                <w:szCs w:val="18"/>
                <w:lang w:eastAsia="zh-CN"/>
              </w:rPr>
            </w:pPr>
          </w:p>
        </w:tc>
      </w:tr>
      <w:tr w:rsidR="00386C2E" w14:paraId="1F4A8EEE" w14:textId="77777777" w:rsidTr="00386C2E">
        <w:trPr>
          <w:jc w:val="center"/>
        </w:trPr>
        <w:tc>
          <w:tcPr>
            <w:tcW w:w="89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2AE342" w14:textId="77777777" w:rsidR="00386C2E" w:rsidRDefault="00386C2E">
            <w:pPr>
              <w:keepNext/>
              <w:jc w:val="center"/>
              <w:rPr>
                <w:rFonts w:ascii="Arial" w:hAnsi="Arial" w:cs="Arial"/>
                <w:sz w:val="18"/>
                <w:szCs w:val="18"/>
                <w:lang w:eastAsia="zh-CN"/>
              </w:rPr>
            </w:pPr>
            <w:r>
              <w:rPr>
                <w:rFonts w:ascii="Arial" w:hAnsi="Arial" w:cs="Arial"/>
                <w:sz w:val="18"/>
                <w:szCs w:val="18"/>
                <w:lang w:eastAsia="zh-CN"/>
              </w:rPr>
              <w:t>3</w:t>
            </w:r>
          </w:p>
        </w:tc>
        <w:tc>
          <w:tcPr>
            <w:tcW w:w="27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D3604" w14:textId="77777777" w:rsidR="00386C2E" w:rsidRDefault="00386C2E">
            <w:pPr>
              <w:keepNext/>
              <w:jc w:val="center"/>
              <w:rPr>
                <w:rFonts w:ascii="Arial" w:hAnsi="Arial" w:cs="Arial"/>
                <w:sz w:val="18"/>
                <w:szCs w:val="18"/>
                <w:lang w:eastAsia="zh-CN"/>
              </w:rPr>
            </w:pPr>
            <w:r>
              <w:rPr>
                <w:rFonts w:ascii="Arial" w:hAnsi="Arial" w:cs="Arial"/>
                <w:sz w:val="18"/>
                <w:szCs w:val="18"/>
                <w:lang w:eastAsia="en-GB"/>
              </w:rPr>
              <w:t>1 layer: TPMI=</w:t>
            </w:r>
            <w:r>
              <w:rPr>
                <w:rFonts w:ascii="Arial" w:hAnsi="Arial" w:cs="Arial"/>
                <w:sz w:val="18"/>
                <w:szCs w:val="18"/>
                <w:lang w:eastAsia="zh-CN"/>
              </w:rPr>
              <w:t>3</w:t>
            </w:r>
          </w:p>
        </w:tc>
        <w:tc>
          <w:tcPr>
            <w:tcW w:w="89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7EE0588" w14:textId="77777777" w:rsidR="00386C2E" w:rsidRDefault="00386C2E">
            <w:pPr>
              <w:keepNext/>
              <w:jc w:val="center"/>
              <w:rPr>
                <w:rFonts w:ascii="Arial" w:hAnsi="Arial" w:cs="Arial"/>
                <w:sz w:val="18"/>
                <w:szCs w:val="18"/>
                <w:lang w:eastAsia="en-GB"/>
              </w:rPr>
            </w:pPr>
          </w:p>
        </w:tc>
        <w:tc>
          <w:tcPr>
            <w:tcW w:w="17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56F039" w14:textId="77777777" w:rsidR="00386C2E" w:rsidRDefault="00386C2E">
            <w:pPr>
              <w:keepNext/>
              <w:jc w:val="center"/>
              <w:rPr>
                <w:rFonts w:ascii="Arial" w:hAnsi="Arial" w:cs="Arial"/>
                <w:sz w:val="18"/>
                <w:szCs w:val="18"/>
                <w:lang w:eastAsia="zh-CN"/>
              </w:rPr>
            </w:pPr>
          </w:p>
        </w:tc>
      </w:tr>
      <w:tr w:rsidR="00386C2E" w14:paraId="67B0B0A1" w14:textId="77777777" w:rsidTr="00386C2E">
        <w:trPr>
          <w:jc w:val="center"/>
        </w:trPr>
        <w:tc>
          <w:tcPr>
            <w:tcW w:w="89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A59FA3C" w14:textId="77777777" w:rsidR="00386C2E" w:rsidRDefault="00386C2E">
            <w:pPr>
              <w:keepNext/>
              <w:jc w:val="center"/>
              <w:rPr>
                <w:rFonts w:ascii="Arial" w:hAnsi="Arial" w:cs="Arial"/>
                <w:sz w:val="18"/>
                <w:szCs w:val="18"/>
                <w:lang w:eastAsia="zh-CN"/>
              </w:rPr>
            </w:pPr>
            <w:r>
              <w:rPr>
                <w:rFonts w:ascii="Arial" w:hAnsi="Arial" w:cs="Arial"/>
                <w:sz w:val="18"/>
                <w:szCs w:val="18"/>
                <w:lang w:eastAsia="zh-CN"/>
              </w:rPr>
              <w:t>4</w:t>
            </w:r>
          </w:p>
        </w:tc>
        <w:tc>
          <w:tcPr>
            <w:tcW w:w="2756" w:type="dxa"/>
            <w:tcBorders>
              <w:top w:val="nil"/>
              <w:left w:val="nil"/>
              <w:bottom w:val="single" w:sz="8" w:space="0" w:color="auto"/>
              <w:right w:val="single" w:sz="8" w:space="0" w:color="auto"/>
            </w:tcBorders>
            <w:tcMar>
              <w:top w:w="0" w:type="dxa"/>
              <w:left w:w="108" w:type="dxa"/>
              <w:bottom w:w="0" w:type="dxa"/>
              <w:right w:w="108" w:type="dxa"/>
            </w:tcMar>
            <w:hideMark/>
          </w:tcPr>
          <w:p w14:paraId="38E184FF" w14:textId="77777777" w:rsidR="00386C2E" w:rsidRDefault="00386C2E">
            <w:pPr>
              <w:keepNext/>
              <w:jc w:val="center"/>
              <w:rPr>
                <w:rFonts w:ascii="Arial" w:hAnsi="Arial" w:cs="Arial"/>
                <w:sz w:val="18"/>
                <w:szCs w:val="18"/>
                <w:lang w:eastAsia="zh-CN"/>
              </w:rPr>
            </w:pPr>
            <w:r>
              <w:rPr>
                <w:rFonts w:ascii="Arial" w:hAnsi="Arial" w:cs="Arial"/>
                <w:sz w:val="18"/>
                <w:szCs w:val="18"/>
                <w:lang w:eastAsia="en-GB"/>
              </w:rPr>
              <w:t>1 layer: TPMI=</w:t>
            </w:r>
            <w:r>
              <w:rPr>
                <w:rFonts w:ascii="Arial" w:hAnsi="Arial" w:cs="Arial"/>
                <w:sz w:val="18"/>
                <w:szCs w:val="18"/>
                <w:lang w:eastAsia="zh-CN"/>
              </w:rPr>
              <w:t>4</w:t>
            </w:r>
          </w:p>
        </w:tc>
        <w:tc>
          <w:tcPr>
            <w:tcW w:w="89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tcPr>
          <w:p w14:paraId="3EB80321" w14:textId="77777777" w:rsidR="00386C2E" w:rsidRDefault="00386C2E">
            <w:pPr>
              <w:keepNext/>
              <w:jc w:val="center"/>
              <w:rPr>
                <w:rFonts w:ascii="Arial" w:hAnsi="Arial" w:cs="Arial"/>
                <w:sz w:val="18"/>
                <w:szCs w:val="18"/>
                <w:lang w:eastAsia="zh-CN"/>
              </w:rPr>
            </w:pPr>
          </w:p>
        </w:tc>
        <w:tc>
          <w:tcPr>
            <w:tcW w:w="1760" w:type="dxa"/>
            <w:tcBorders>
              <w:top w:val="nil"/>
              <w:left w:val="nil"/>
              <w:bottom w:val="single" w:sz="8" w:space="0" w:color="auto"/>
              <w:right w:val="single" w:sz="8" w:space="0" w:color="auto"/>
            </w:tcBorders>
            <w:tcMar>
              <w:top w:w="0" w:type="dxa"/>
              <w:left w:w="108" w:type="dxa"/>
              <w:bottom w:w="0" w:type="dxa"/>
              <w:right w:w="108" w:type="dxa"/>
            </w:tcMar>
          </w:tcPr>
          <w:p w14:paraId="345CD052" w14:textId="77777777" w:rsidR="00386C2E" w:rsidRDefault="00386C2E">
            <w:pPr>
              <w:keepNext/>
              <w:jc w:val="center"/>
              <w:rPr>
                <w:rFonts w:ascii="Arial" w:hAnsi="Arial" w:cs="Arial"/>
                <w:sz w:val="18"/>
                <w:szCs w:val="18"/>
                <w:lang w:eastAsia="zh-CN"/>
              </w:rPr>
            </w:pPr>
          </w:p>
        </w:tc>
      </w:tr>
      <w:tr w:rsidR="00386C2E" w14:paraId="4A09450F" w14:textId="77777777" w:rsidTr="00386C2E">
        <w:trPr>
          <w:jc w:val="center"/>
        </w:trPr>
        <w:tc>
          <w:tcPr>
            <w:tcW w:w="89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074FE56" w14:textId="77777777" w:rsidR="00386C2E" w:rsidRDefault="00386C2E">
            <w:pPr>
              <w:keepNext/>
              <w:jc w:val="center"/>
              <w:rPr>
                <w:rFonts w:ascii="Arial" w:hAnsi="Arial" w:cs="Arial"/>
                <w:sz w:val="18"/>
                <w:szCs w:val="18"/>
                <w:lang w:eastAsia="zh-CN"/>
              </w:rPr>
            </w:pPr>
            <w:r>
              <w:rPr>
                <w:rFonts w:ascii="Arial" w:hAnsi="Arial" w:cs="Arial"/>
                <w:sz w:val="18"/>
                <w:szCs w:val="18"/>
                <w:lang w:eastAsia="zh-CN"/>
              </w:rPr>
              <w:t>5</w:t>
            </w:r>
          </w:p>
        </w:tc>
        <w:tc>
          <w:tcPr>
            <w:tcW w:w="2756" w:type="dxa"/>
            <w:tcBorders>
              <w:top w:val="nil"/>
              <w:left w:val="nil"/>
              <w:bottom w:val="single" w:sz="8" w:space="0" w:color="auto"/>
              <w:right w:val="single" w:sz="8" w:space="0" w:color="auto"/>
            </w:tcBorders>
            <w:tcMar>
              <w:top w:w="0" w:type="dxa"/>
              <w:left w:w="108" w:type="dxa"/>
              <w:bottom w:w="0" w:type="dxa"/>
              <w:right w:w="108" w:type="dxa"/>
            </w:tcMar>
            <w:hideMark/>
          </w:tcPr>
          <w:p w14:paraId="234DE7A9" w14:textId="77777777" w:rsidR="00386C2E" w:rsidRDefault="00386C2E">
            <w:pPr>
              <w:keepNext/>
              <w:jc w:val="center"/>
              <w:rPr>
                <w:rFonts w:ascii="Arial" w:hAnsi="Arial" w:cs="Arial"/>
                <w:sz w:val="18"/>
                <w:szCs w:val="18"/>
                <w:lang w:eastAsia="zh-CN"/>
              </w:rPr>
            </w:pPr>
            <w:r>
              <w:rPr>
                <w:rFonts w:ascii="Arial" w:hAnsi="Arial" w:cs="Arial"/>
                <w:sz w:val="18"/>
                <w:szCs w:val="18"/>
                <w:lang w:eastAsia="en-GB"/>
              </w:rPr>
              <w:t>1 layer: TPMI=</w:t>
            </w:r>
            <w:r>
              <w:rPr>
                <w:rFonts w:ascii="Arial" w:hAnsi="Arial" w:cs="Arial"/>
                <w:sz w:val="18"/>
                <w:szCs w:val="18"/>
                <w:lang w:eastAsia="zh-CN"/>
              </w:rPr>
              <w:t>5</w:t>
            </w:r>
          </w:p>
        </w:tc>
        <w:tc>
          <w:tcPr>
            <w:tcW w:w="89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tcPr>
          <w:p w14:paraId="7EBCFDA2" w14:textId="77777777" w:rsidR="00386C2E" w:rsidRDefault="00386C2E">
            <w:pPr>
              <w:keepNext/>
              <w:jc w:val="center"/>
              <w:rPr>
                <w:rFonts w:ascii="Arial" w:hAnsi="Arial" w:cs="Arial"/>
                <w:sz w:val="18"/>
                <w:szCs w:val="18"/>
                <w:lang w:eastAsia="zh-CN"/>
              </w:rPr>
            </w:pPr>
          </w:p>
        </w:tc>
        <w:tc>
          <w:tcPr>
            <w:tcW w:w="1760" w:type="dxa"/>
            <w:tcBorders>
              <w:top w:val="nil"/>
              <w:left w:val="nil"/>
              <w:bottom w:val="single" w:sz="8" w:space="0" w:color="auto"/>
              <w:right w:val="single" w:sz="8" w:space="0" w:color="auto"/>
            </w:tcBorders>
            <w:tcMar>
              <w:top w:w="0" w:type="dxa"/>
              <w:left w:w="108" w:type="dxa"/>
              <w:bottom w:w="0" w:type="dxa"/>
              <w:right w:w="108" w:type="dxa"/>
            </w:tcMar>
          </w:tcPr>
          <w:p w14:paraId="335B20E2" w14:textId="77777777" w:rsidR="00386C2E" w:rsidRDefault="00386C2E">
            <w:pPr>
              <w:keepNext/>
              <w:jc w:val="center"/>
              <w:rPr>
                <w:rFonts w:ascii="Arial" w:hAnsi="Arial" w:cs="Arial"/>
                <w:sz w:val="18"/>
                <w:szCs w:val="18"/>
                <w:lang w:eastAsia="zh-CN"/>
              </w:rPr>
            </w:pPr>
          </w:p>
        </w:tc>
      </w:tr>
      <w:tr w:rsidR="00386C2E" w14:paraId="76BB7EB1" w14:textId="77777777" w:rsidTr="00386C2E">
        <w:trPr>
          <w:jc w:val="center"/>
        </w:trPr>
        <w:tc>
          <w:tcPr>
            <w:tcW w:w="89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0AB2AD0" w14:textId="77777777" w:rsidR="00386C2E" w:rsidRDefault="00386C2E">
            <w:pPr>
              <w:keepNext/>
              <w:jc w:val="center"/>
              <w:rPr>
                <w:rFonts w:ascii="Arial" w:hAnsi="Arial" w:cs="Arial"/>
                <w:sz w:val="18"/>
                <w:szCs w:val="18"/>
                <w:lang w:eastAsia="zh-CN"/>
              </w:rPr>
            </w:pPr>
            <w:r>
              <w:rPr>
                <w:rFonts w:ascii="Arial" w:hAnsi="Arial" w:cs="Arial"/>
                <w:sz w:val="18"/>
                <w:szCs w:val="18"/>
                <w:lang w:eastAsia="zh-CN"/>
              </w:rPr>
              <w:t>6-7</w:t>
            </w:r>
          </w:p>
        </w:tc>
        <w:tc>
          <w:tcPr>
            <w:tcW w:w="2756" w:type="dxa"/>
            <w:tcBorders>
              <w:top w:val="nil"/>
              <w:left w:val="nil"/>
              <w:bottom w:val="single" w:sz="8" w:space="0" w:color="auto"/>
              <w:right w:val="single" w:sz="8" w:space="0" w:color="auto"/>
            </w:tcBorders>
            <w:tcMar>
              <w:top w:w="0" w:type="dxa"/>
              <w:left w:w="108" w:type="dxa"/>
              <w:bottom w:w="0" w:type="dxa"/>
              <w:right w:w="108" w:type="dxa"/>
            </w:tcMar>
            <w:hideMark/>
          </w:tcPr>
          <w:p w14:paraId="219649A7" w14:textId="77777777" w:rsidR="00386C2E" w:rsidRDefault="00386C2E">
            <w:pPr>
              <w:keepNext/>
              <w:jc w:val="center"/>
              <w:rPr>
                <w:rFonts w:ascii="Arial" w:hAnsi="Arial" w:cs="Arial"/>
                <w:sz w:val="18"/>
                <w:szCs w:val="18"/>
                <w:lang w:eastAsia="zh-CN"/>
              </w:rPr>
            </w:pPr>
            <w:r>
              <w:rPr>
                <w:rFonts w:ascii="Arial" w:hAnsi="Arial" w:cs="Arial"/>
                <w:sz w:val="18"/>
                <w:szCs w:val="18"/>
                <w:lang w:eastAsia="zh-CN"/>
              </w:rPr>
              <w:t>reserved</w:t>
            </w:r>
          </w:p>
        </w:tc>
        <w:tc>
          <w:tcPr>
            <w:tcW w:w="89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tcPr>
          <w:p w14:paraId="1D944836" w14:textId="77777777" w:rsidR="00386C2E" w:rsidRDefault="00386C2E">
            <w:pPr>
              <w:keepNext/>
              <w:jc w:val="center"/>
              <w:rPr>
                <w:rFonts w:ascii="Arial" w:hAnsi="Arial" w:cs="Arial"/>
                <w:sz w:val="18"/>
                <w:szCs w:val="18"/>
                <w:lang w:eastAsia="zh-CN"/>
              </w:rPr>
            </w:pPr>
          </w:p>
        </w:tc>
        <w:tc>
          <w:tcPr>
            <w:tcW w:w="1760" w:type="dxa"/>
            <w:tcBorders>
              <w:top w:val="nil"/>
              <w:left w:val="nil"/>
              <w:bottom w:val="single" w:sz="8" w:space="0" w:color="auto"/>
              <w:right w:val="single" w:sz="8" w:space="0" w:color="auto"/>
            </w:tcBorders>
            <w:tcMar>
              <w:top w:w="0" w:type="dxa"/>
              <w:left w:w="108" w:type="dxa"/>
              <w:bottom w:w="0" w:type="dxa"/>
              <w:right w:w="108" w:type="dxa"/>
            </w:tcMar>
          </w:tcPr>
          <w:p w14:paraId="5CA31077" w14:textId="77777777" w:rsidR="00386C2E" w:rsidRDefault="00386C2E">
            <w:pPr>
              <w:keepNext/>
              <w:jc w:val="center"/>
              <w:rPr>
                <w:rFonts w:ascii="Arial" w:hAnsi="Arial" w:cs="Arial"/>
                <w:sz w:val="18"/>
                <w:szCs w:val="18"/>
                <w:lang w:eastAsia="zh-CN"/>
              </w:rPr>
            </w:pPr>
          </w:p>
        </w:tc>
      </w:tr>
    </w:tbl>
    <w:p w14:paraId="3631A2FD" w14:textId="2946A23F" w:rsidR="00C01ECC" w:rsidRDefault="00C01ECC" w:rsidP="00534EBE">
      <w:pPr>
        <w:pStyle w:val="BodyText"/>
      </w:pPr>
    </w:p>
    <w:p w14:paraId="15CB18AA" w14:textId="77777777" w:rsidR="00C01ECC" w:rsidRPr="000F4130" w:rsidRDefault="00C01ECC" w:rsidP="00534EBE">
      <w:pPr>
        <w:pStyle w:val="BodyText"/>
      </w:pPr>
    </w:p>
    <w:p w14:paraId="55433EBD" w14:textId="2B5927A3" w:rsidR="009550AA" w:rsidRDefault="00A96B2E" w:rsidP="009550AA">
      <w:pPr>
        <w:pStyle w:val="Heading1"/>
        <w:rPr>
          <w:lang w:val="en-US"/>
        </w:rPr>
      </w:pPr>
      <w:bookmarkStart w:id="3" w:name="_Hlk510732493"/>
      <w:r>
        <w:rPr>
          <w:lang w:val="en-US"/>
        </w:rPr>
        <w:t>Simulations</w:t>
      </w:r>
    </w:p>
    <w:p w14:paraId="165253A3" w14:textId="1445D579" w:rsidR="009B6F24" w:rsidRPr="006D4AED" w:rsidRDefault="009B6F24" w:rsidP="005619E1">
      <w:pPr>
        <w:rPr>
          <w:lang w:eastAsia="zh-CN"/>
        </w:rPr>
      </w:pPr>
      <w:r w:rsidRPr="006D4AED">
        <w:rPr>
          <w:lang w:eastAsia="zh-CN"/>
        </w:rPr>
        <w:t xml:space="preserve">In this section we will present results from </w:t>
      </w:r>
      <w:r w:rsidR="00B47E47" w:rsidRPr="006D4AED">
        <w:rPr>
          <w:lang w:eastAsia="zh-CN"/>
        </w:rPr>
        <w:t xml:space="preserve">full buffer </w:t>
      </w:r>
      <w:r w:rsidRPr="006D4AED">
        <w:rPr>
          <w:lang w:eastAsia="zh-CN"/>
        </w:rPr>
        <w:t xml:space="preserve">system level simulations </w:t>
      </w:r>
      <w:r w:rsidR="001230D0" w:rsidRPr="006D4AED">
        <w:rPr>
          <w:lang w:eastAsia="zh-CN"/>
        </w:rPr>
        <w:t>for UL codebook transmission</w:t>
      </w:r>
      <w:r w:rsidR="005619E1" w:rsidRPr="006D4AED">
        <w:rPr>
          <w:lang w:eastAsia="zh-CN"/>
        </w:rPr>
        <w:t xml:space="preserve">. </w:t>
      </w:r>
    </w:p>
    <w:p w14:paraId="3E40B7F8" w14:textId="473D0A66" w:rsidR="002E723C" w:rsidRPr="009B6F24" w:rsidRDefault="00A96B2E" w:rsidP="002E723C">
      <w:pPr>
        <w:pStyle w:val="Heading2"/>
      </w:pPr>
      <w:r>
        <w:t>Simulation parameters</w:t>
      </w:r>
    </w:p>
    <w:p w14:paraId="7E99128F" w14:textId="118D4022" w:rsidR="00CC282D" w:rsidRPr="00CC282D" w:rsidRDefault="009B6F24">
      <w:pPr>
        <w:pStyle w:val="Heading3"/>
      </w:pPr>
      <w:r>
        <w:t>UE antenna setup</w:t>
      </w:r>
    </w:p>
    <w:p w14:paraId="2D9D71AF" w14:textId="7D1133CF" w:rsidR="002E723C" w:rsidRDefault="002E723C" w:rsidP="002E723C">
      <w:pPr>
        <w:rPr>
          <w:lang w:val="en-AU"/>
        </w:rPr>
      </w:pPr>
      <w:r>
        <w:rPr>
          <w:lang w:val="en-AU"/>
        </w:rPr>
        <w:t xml:space="preserve">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will experience channels with low or no correlation, for example due to radiation patterns pointing in different directions, large separation between the antenna arrangements or orthogonal polarizations.  </w:t>
      </w:r>
      <w:r w:rsidR="009B6F24">
        <w:rPr>
          <w:lang w:val="en-AU"/>
        </w:rPr>
        <w:t xml:space="preserve">Therefore, it is motivated to consider </w:t>
      </w:r>
      <w:r>
        <w:rPr>
          <w:lang w:val="en-AU"/>
        </w:rPr>
        <w:t xml:space="preserve">various UE configurations </w:t>
      </w:r>
      <w:r w:rsidR="009B6F24">
        <w:rPr>
          <w:lang w:val="en-AU"/>
        </w:rPr>
        <w:t>when investigat</w:t>
      </w:r>
      <w:r w:rsidR="00B14220">
        <w:rPr>
          <w:lang w:val="en-AU"/>
        </w:rPr>
        <w:t>ing</w:t>
      </w:r>
      <w:r w:rsidR="009B6F24">
        <w:rPr>
          <w:lang w:val="en-AU"/>
        </w:rPr>
        <w:t xml:space="preserve"> UL MIMO related </w:t>
      </w:r>
      <w:r w:rsidR="00B14220">
        <w:rPr>
          <w:lang w:val="en-AU"/>
        </w:rPr>
        <w:t>enhancements</w:t>
      </w:r>
      <w:r w:rsidR="009B6F24">
        <w:rPr>
          <w:lang w:val="en-AU"/>
        </w:rPr>
        <w:t>.</w:t>
      </w:r>
      <w:r>
        <w:rPr>
          <w:lang w:val="en-AU"/>
        </w:rPr>
        <w:t xml:space="preserve"> </w:t>
      </w:r>
    </w:p>
    <w:p w14:paraId="0C1F1C85" w14:textId="2E5338F6" w:rsidR="002E723C" w:rsidRDefault="002E723C" w:rsidP="002E723C">
      <w:pPr>
        <w:rPr>
          <w:lang w:val="en-AU"/>
        </w:rPr>
      </w:pPr>
      <w:r>
        <w:rPr>
          <w:lang w:val="en-AU"/>
        </w:rPr>
        <w:t xml:space="preserve">In what follows, performances are compared for </w:t>
      </w:r>
      <w:r w:rsidR="00C478C9">
        <w:rPr>
          <w:lang w:val="en-AU"/>
        </w:rPr>
        <w:t>two</w:t>
      </w:r>
      <w:r>
        <w:rPr>
          <w:lang w:val="en-AU"/>
        </w:rPr>
        <w:t xml:space="preserve"> different UE antenna configurations</w:t>
      </w:r>
      <w:r w:rsidR="001966F0">
        <w:rPr>
          <w:lang w:val="en-AU"/>
        </w:rPr>
        <w:t xml:space="preserve"> with </w:t>
      </w:r>
      <w:r w:rsidR="00F30B72">
        <w:rPr>
          <w:lang w:val="en-AU"/>
        </w:rPr>
        <w:t>two</w:t>
      </w:r>
      <w:r w:rsidR="001966F0">
        <w:rPr>
          <w:lang w:val="en-AU"/>
        </w:rPr>
        <w:t xml:space="preserve"> TX chains</w:t>
      </w:r>
      <w:r>
        <w:rPr>
          <w:lang w:val="en-AU"/>
        </w:rPr>
        <w:t xml:space="preserve">, illustrated in the </w:t>
      </w:r>
      <w:r w:rsidR="00DB7B3B">
        <w:rPr>
          <w:lang w:val="en-AU"/>
        </w:rPr>
        <w:fldChar w:fldCharType="begin"/>
      </w:r>
      <w:r w:rsidR="00DB7B3B">
        <w:rPr>
          <w:lang w:val="en-AU"/>
        </w:rPr>
        <w:instrText xml:space="preserve"> REF _Ref4791305 \h </w:instrText>
      </w:r>
      <w:r w:rsidR="00DB7B3B">
        <w:rPr>
          <w:lang w:val="en-AU"/>
        </w:rPr>
      </w:r>
      <w:r w:rsidR="00DB7B3B">
        <w:rPr>
          <w:lang w:val="en-AU"/>
        </w:rPr>
        <w:fldChar w:fldCharType="separate"/>
      </w:r>
      <w:r w:rsidR="00B31EEC">
        <w:rPr>
          <w:lang w:val="en-AU"/>
        </w:rPr>
        <w:t xml:space="preserve">Figure </w:t>
      </w:r>
      <w:r w:rsidR="00B31EEC">
        <w:rPr>
          <w:noProof/>
          <w:lang w:val="en-AU"/>
        </w:rPr>
        <w:t>1</w:t>
      </w:r>
      <w:r w:rsidR="00DB7B3B">
        <w:rPr>
          <w:lang w:val="en-AU"/>
        </w:rPr>
        <w:fldChar w:fldCharType="end"/>
      </w:r>
      <w:r w:rsidR="00254652">
        <w:rPr>
          <w:lang w:val="en-AU"/>
        </w:rPr>
        <w:t>. The left antenna configuration</w:t>
      </w:r>
      <w:r w:rsidR="001034B9">
        <w:rPr>
          <w:lang w:val="en-AU"/>
        </w:rPr>
        <w:t xml:space="preserve"> </w:t>
      </w:r>
      <w:r w:rsidR="006D3BED">
        <w:rPr>
          <w:lang w:val="en-AU"/>
        </w:rPr>
        <w:t xml:space="preserve">is </w:t>
      </w:r>
      <w:r w:rsidR="00254652">
        <w:rPr>
          <w:lang w:val="en-AU"/>
        </w:rPr>
        <w:t xml:space="preserve">referred to as </w:t>
      </w:r>
      <w:r w:rsidR="0085246E">
        <w:rPr>
          <w:lang w:val="en-AU"/>
        </w:rPr>
        <w:t>“</w:t>
      </w:r>
      <w:r w:rsidR="0018520D">
        <w:rPr>
          <w:lang w:val="en-AU"/>
        </w:rPr>
        <w:t>2</w:t>
      </w:r>
      <w:r w:rsidR="0085246E">
        <w:rPr>
          <w:lang w:val="en-AU"/>
        </w:rPr>
        <w:t xml:space="preserve">TX </w:t>
      </w:r>
      <w:r w:rsidR="00B22985">
        <w:rPr>
          <w:lang w:val="en-AU"/>
        </w:rPr>
        <w:t>O</w:t>
      </w:r>
      <w:r w:rsidR="0033014C">
        <w:rPr>
          <w:lang w:val="en-AU"/>
        </w:rPr>
        <w:t>mni</w:t>
      </w:r>
      <w:r w:rsidR="0085246E">
        <w:rPr>
          <w:lang w:val="en-AU"/>
        </w:rPr>
        <w:t xml:space="preserve"> UE”</w:t>
      </w:r>
      <w:r w:rsidR="00254652">
        <w:rPr>
          <w:lang w:val="en-AU"/>
        </w:rPr>
        <w:t xml:space="preserve"> and consist</w:t>
      </w:r>
      <w:r w:rsidR="003F7B8C">
        <w:rPr>
          <w:lang w:val="en-AU"/>
        </w:rPr>
        <w:t>s</w:t>
      </w:r>
      <w:r w:rsidR="00254652">
        <w:rPr>
          <w:lang w:val="en-AU"/>
        </w:rPr>
        <w:t xml:space="preserve"> of </w:t>
      </w:r>
      <w:r w:rsidR="0018520D">
        <w:rPr>
          <w:lang w:val="en-AU"/>
        </w:rPr>
        <w:t>one</w:t>
      </w:r>
      <w:r w:rsidR="00254652">
        <w:rPr>
          <w:lang w:val="en-AU"/>
        </w:rPr>
        <w:t xml:space="preserve"> dual polarized omni-directional antenna element. The right antenna configuration</w:t>
      </w:r>
      <w:r w:rsidR="006D3BED">
        <w:rPr>
          <w:lang w:val="en-AU"/>
        </w:rPr>
        <w:t xml:space="preserve"> is</w:t>
      </w:r>
      <w:r w:rsidR="00254652">
        <w:rPr>
          <w:lang w:val="en-AU"/>
        </w:rPr>
        <w:t xml:space="preserve"> referred to as “</w:t>
      </w:r>
      <w:r w:rsidR="00C1322E">
        <w:rPr>
          <w:lang w:val="en-AU"/>
        </w:rPr>
        <w:t>2</w:t>
      </w:r>
      <w:r w:rsidR="00254652">
        <w:rPr>
          <w:lang w:val="en-AU"/>
        </w:rPr>
        <w:t xml:space="preserve">TX </w:t>
      </w:r>
      <w:r w:rsidR="0033014C">
        <w:rPr>
          <w:lang w:val="en-AU"/>
        </w:rPr>
        <w:t>Directional</w:t>
      </w:r>
      <w:r w:rsidR="00254652">
        <w:rPr>
          <w:lang w:val="en-AU"/>
        </w:rPr>
        <w:t xml:space="preserve"> UE” and consist</w:t>
      </w:r>
      <w:r w:rsidR="006D3BED">
        <w:rPr>
          <w:lang w:val="en-AU"/>
        </w:rPr>
        <w:t>s</w:t>
      </w:r>
      <w:r w:rsidR="00254652">
        <w:rPr>
          <w:lang w:val="en-AU"/>
        </w:rPr>
        <w:t xml:space="preserve"> of </w:t>
      </w:r>
      <w:r w:rsidR="00C1322E">
        <w:rPr>
          <w:lang w:val="en-AU"/>
        </w:rPr>
        <w:t>two</w:t>
      </w:r>
      <w:r w:rsidR="00254652">
        <w:rPr>
          <w:lang w:val="en-AU"/>
        </w:rPr>
        <w:t xml:space="preserve"> directional antenna </w:t>
      </w:r>
      <w:r w:rsidR="001808C5">
        <w:rPr>
          <w:lang w:val="en-AU"/>
        </w:rPr>
        <w:t>e</w:t>
      </w:r>
      <w:r w:rsidR="00254652">
        <w:rPr>
          <w:lang w:val="en-AU"/>
        </w:rPr>
        <w:t>lements pointing in opposite directions (away from each other). The antenna element beamwidth is 90</w:t>
      </w:r>
      <w:r w:rsidR="001808C5">
        <w:rPr>
          <w:lang w:val="en-AU"/>
        </w:rPr>
        <w:t xml:space="preserve">° vertical </w:t>
      </w:r>
      <w:r w:rsidR="00254652">
        <w:rPr>
          <w:lang w:val="en-AU"/>
        </w:rPr>
        <w:t>x</w:t>
      </w:r>
      <w:r w:rsidR="001808C5">
        <w:rPr>
          <w:lang w:val="en-AU"/>
        </w:rPr>
        <w:t xml:space="preserve"> </w:t>
      </w:r>
      <w:r w:rsidR="00254652">
        <w:rPr>
          <w:lang w:val="en-AU"/>
        </w:rPr>
        <w:t>90</w:t>
      </w:r>
      <w:r w:rsidR="001808C5">
        <w:rPr>
          <w:lang w:val="en-AU"/>
        </w:rPr>
        <w:t>°</w:t>
      </w:r>
      <w:r w:rsidR="00254652">
        <w:rPr>
          <w:lang w:val="en-AU"/>
        </w:rPr>
        <w:t xml:space="preserve"> degrees </w:t>
      </w:r>
      <w:r w:rsidR="001808C5">
        <w:rPr>
          <w:lang w:val="en-AU"/>
        </w:rPr>
        <w:t xml:space="preserve">horizontal </w:t>
      </w:r>
      <w:r w:rsidR="00254652">
        <w:rPr>
          <w:lang w:val="en-AU"/>
        </w:rPr>
        <w:t>and each antenna element has a radiation pattern gain of 7 dBi.</w:t>
      </w:r>
    </w:p>
    <w:p w14:paraId="2095DAE8" w14:textId="01FC611A" w:rsidR="002E723C" w:rsidRPr="00226228" w:rsidRDefault="00D13FAB" w:rsidP="00B879F0">
      <w:pPr>
        <w:jc w:val="center"/>
        <w:rPr>
          <w:lang w:val="en-AU"/>
        </w:rPr>
      </w:pPr>
      <w:r w:rsidRPr="00D13FAB">
        <w:rPr>
          <w:noProof/>
        </w:rPr>
        <w:lastRenderedPageBreak/>
        <w:drawing>
          <wp:inline distT="0" distB="0" distL="0" distR="0" wp14:anchorId="37F0B0C5" wp14:editId="3A3BEAC0">
            <wp:extent cx="3674234" cy="1291477"/>
            <wp:effectExtent l="0" t="0" r="0" b="4445"/>
            <wp:docPr id="10" name="Picture 3">
              <a:extLst xmlns:a="http://schemas.openxmlformats.org/drawingml/2006/main">
                <a:ext uri="{FF2B5EF4-FFF2-40B4-BE49-F238E27FC236}">
                  <a16:creationId xmlns:a16="http://schemas.microsoft.com/office/drawing/2014/main" id="{E39A4249-9CF5-4B70-8D59-1AA80ADB5D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39A4249-9CF5-4B70-8D59-1AA80ADB5DE5}"/>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74234" cy="1291477"/>
                    </a:xfrm>
                    <a:prstGeom prst="rect">
                      <a:avLst/>
                    </a:prstGeom>
                  </pic:spPr>
                </pic:pic>
              </a:graphicData>
            </a:graphic>
          </wp:inline>
        </w:drawing>
      </w:r>
    </w:p>
    <w:p w14:paraId="63029FBA" w14:textId="2833746B" w:rsidR="00A578F7" w:rsidRPr="00A578F7" w:rsidRDefault="002E723C" w:rsidP="00143E69">
      <w:pPr>
        <w:pStyle w:val="Caption"/>
        <w:ind w:firstLine="567"/>
        <w:jc w:val="left"/>
        <w:rPr>
          <w:lang w:val="en-AU"/>
        </w:rPr>
      </w:pPr>
      <w:bookmarkStart w:id="4" w:name="_Ref4791305"/>
      <w:r>
        <w:rPr>
          <w:lang w:val="en-AU"/>
        </w:rPr>
        <w:t xml:space="preserve">Figure </w:t>
      </w:r>
      <w:r>
        <w:fldChar w:fldCharType="begin"/>
      </w:r>
      <w:r>
        <w:rPr>
          <w:lang w:val="en-AU"/>
        </w:rPr>
        <w:instrText xml:space="preserve"> SEQ Figure \* ARABIC </w:instrText>
      </w:r>
      <w:r>
        <w:fldChar w:fldCharType="separate"/>
      </w:r>
      <w:r w:rsidR="00B31EEC">
        <w:rPr>
          <w:noProof/>
          <w:lang w:val="en-AU"/>
        </w:rPr>
        <w:t>1</w:t>
      </w:r>
      <w:r>
        <w:rPr>
          <w:noProof/>
        </w:rPr>
        <w:fldChar w:fldCharType="end"/>
      </w:r>
      <w:bookmarkEnd w:id="4"/>
      <w:r>
        <w:rPr>
          <w:lang w:val="en-AU"/>
        </w:rPr>
        <w:t xml:space="preserve">: Two different UE antenna configurations: </w:t>
      </w:r>
    </w:p>
    <w:p w14:paraId="4920C7C8" w14:textId="54B87048" w:rsidR="00594D01" w:rsidRDefault="00652279" w:rsidP="00652279">
      <w:pPr>
        <w:pStyle w:val="Heading3"/>
      </w:pPr>
      <w:r>
        <w:t>S</w:t>
      </w:r>
      <w:r w:rsidR="00594D01">
        <w:t xml:space="preserve">imulation </w:t>
      </w:r>
      <w:r>
        <w:t>setup</w:t>
      </w:r>
      <w:r w:rsidR="000F107A">
        <w:t xml:space="preserve"> </w:t>
      </w:r>
    </w:p>
    <w:p w14:paraId="19D4BDF5" w14:textId="5F845424" w:rsidR="005864E8" w:rsidRDefault="00652279" w:rsidP="00652279">
      <w:pPr>
        <w:rPr>
          <w:lang w:val="en-GB" w:eastAsia="zh-CN"/>
        </w:rPr>
      </w:pPr>
      <w:r>
        <w:rPr>
          <w:lang w:val="en-GB" w:eastAsia="zh-CN"/>
        </w:rPr>
        <w:t xml:space="preserve">We </w:t>
      </w:r>
      <w:r w:rsidR="00C454C7">
        <w:rPr>
          <w:lang w:val="en-GB" w:eastAsia="zh-CN"/>
        </w:rPr>
        <w:t xml:space="preserve">list the used simulation parameters in appendix. </w:t>
      </w:r>
      <w:r w:rsidR="005864E8">
        <w:rPr>
          <w:lang w:val="en-GB" w:eastAsia="zh-CN"/>
        </w:rPr>
        <w:t xml:space="preserve">We would from this set of simulations parameters like to emphasize that: </w:t>
      </w:r>
    </w:p>
    <w:p w14:paraId="7883102D" w14:textId="032032E1" w:rsidR="005864E8" w:rsidRDefault="005864E8" w:rsidP="005864E8">
      <w:pPr>
        <w:pStyle w:val="ListParagraph"/>
        <w:numPr>
          <w:ilvl w:val="0"/>
          <w:numId w:val="28"/>
        </w:numPr>
        <w:rPr>
          <w:lang w:val="en-GB" w:eastAsia="zh-CN"/>
        </w:rPr>
      </w:pPr>
      <w:r>
        <w:rPr>
          <w:lang w:val="en-GB" w:eastAsia="zh-CN"/>
        </w:rPr>
        <w:t xml:space="preserve">We use the full buffer traffic model. </w:t>
      </w:r>
    </w:p>
    <w:p w14:paraId="054C8914" w14:textId="49BD08B0" w:rsidR="005864E8" w:rsidRDefault="005864E8" w:rsidP="005864E8">
      <w:pPr>
        <w:pStyle w:val="ListParagraph"/>
        <w:numPr>
          <w:ilvl w:val="0"/>
          <w:numId w:val="28"/>
        </w:numPr>
        <w:rPr>
          <w:lang w:val="en-GB" w:eastAsia="zh-CN"/>
        </w:rPr>
      </w:pPr>
      <w:r>
        <w:rPr>
          <w:lang w:val="en-GB" w:eastAsia="zh-CN"/>
        </w:rPr>
        <w:t xml:space="preserve">We </w:t>
      </w:r>
      <w:r w:rsidR="00AF3405">
        <w:rPr>
          <w:lang w:val="en-GB" w:eastAsia="zh-CN"/>
        </w:rPr>
        <w:t xml:space="preserve">have </w:t>
      </w:r>
      <w:r w:rsidR="00D56D04">
        <w:rPr>
          <w:lang w:val="en-GB" w:eastAsia="zh-CN"/>
        </w:rPr>
        <w:t>fixed rank 1</w:t>
      </w:r>
      <w:r>
        <w:rPr>
          <w:lang w:val="en-GB" w:eastAsia="zh-CN"/>
        </w:rPr>
        <w:t xml:space="preserve"> </w:t>
      </w:r>
    </w:p>
    <w:p w14:paraId="76EA52E3" w14:textId="03D562EC" w:rsidR="00652279" w:rsidRDefault="00344AE1" w:rsidP="005864E8">
      <w:pPr>
        <w:pStyle w:val="ListParagraph"/>
        <w:numPr>
          <w:ilvl w:val="0"/>
          <w:numId w:val="28"/>
        </w:numPr>
        <w:rPr>
          <w:lang w:val="en-GB" w:eastAsia="zh-CN"/>
        </w:rPr>
      </w:pPr>
      <w:r>
        <w:rPr>
          <w:lang w:val="en-GB" w:eastAsia="zh-CN"/>
        </w:rPr>
        <w:t>Ideal channel estimation from</w:t>
      </w:r>
      <w:r w:rsidR="005864E8">
        <w:rPr>
          <w:lang w:val="en-GB" w:eastAsia="zh-CN"/>
        </w:rPr>
        <w:t xml:space="preserve"> DMRS is considered. This may </w:t>
      </w:r>
      <w:r w:rsidR="00CC5E52">
        <w:rPr>
          <w:lang w:val="en-GB" w:eastAsia="zh-CN"/>
        </w:rPr>
        <w:t xml:space="preserve">lead to optimistic performance results for </w:t>
      </w:r>
      <w:r w:rsidR="005864E8">
        <w:rPr>
          <w:lang w:val="en-GB" w:eastAsia="zh-CN"/>
        </w:rPr>
        <w:t>the CDD approach</w:t>
      </w:r>
      <w:r w:rsidR="00CC5E52">
        <w:rPr>
          <w:lang w:val="en-GB" w:eastAsia="zh-CN"/>
        </w:rPr>
        <w:t>, since channel estimation performance can degrade in the presence of (in this case artificially induced) delay spread</w:t>
      </w:r>
      <w:r w:rsidR="005864E8">
        <w:rPr>
          <w:lang w:val="en-GB" w:eastAsia="zh-CN"/>
        </w:rPr>
        <w:t xml:space="preserve">.  </w:t>
      </w:r>
    </w:p>
    <w:p w14:paraId="772A6599" w14:textId="371CA200" w:rsidR="00A71BB4" w:rsidRPr="005864E8" w:rsidRDefault="00A71BB4" w:rsidP="005864E8">
      <w:pPr>
        <w:pStyle w:val="ListParagraph"/>
        <w:numPr>
          <w:ilvl w:val="0"/>
          <w:numId w:val="28"/>
        </w:numPr>
        <w:rPr>
          <w:lang w:val="en-GB" w:eastAsia="zh-CN"/>
        </w:rPr>
      </w:pPr>
      <w:r>
        <w:rPr>
          <w:lang w:val="en-GB" w:eastAsia="zh-CN"/>
        </w:rPr>
        <w:t>We simulate</w:t>
      </w:r>
      <w:r w:rsidR="0029122F">
        <w:rPr>
          <w:lang w:val="en-GB" w:eastAsia="zh-CN"/>
        </w:rPr>
        <w:t xml:space="preserve"> with </w:t>
      </w:r>
      <w:r w:rsidR="00CC7AA1">
        <w:rPr>
          <w:lang w:val="en-GB" w:eastAsia="zh-CN"/>
        </w:rPr>
        <w:t xml:space="preserve">one </w:t>
      </w:r>
      <w:r w:rsidR="0029122F">
        <w:rPr>
          <w:lang w:val="en-GB" w:eastAsia="zh-CN"/>
        </w:rPr>
        <w:t>BS antenna configuration with</w:t>
      </w:r>
      <w:r w:rsidR="006C0690">
        <w:rPr>
          <w:lang w:val="en-GB" w:eastAsia="zh-CN"/>
        </w:rPr>
        <w:t xml:space="preserve"> </w:t>
      </w:r>
      <w:r w:rsidR="00D56D04">
        <w:rPr>
          <w:lang w:val="en-GB" w:eastAsia="zh-CN"/>
        </w:rPr>
        <w:t>4</w:t>
      </w:r>
      <w:r w:rsidR="006C0690">
        <w:rPr>
          <w:lang w:val="en-GB" w:eastAsia="zh-CN"/>
        </w:rPr>
        <w:t xml:space="preserve"> </w:t>
      </w:r>
      <w:r w:rsidR="00D56D04">
        <w:rPr>
          <w:lang w:val="en-GB" w:eastAsia="zh-CN"/>
        </w:rPr>
        <w:t>R</w:t>
      </w:r>
      <w:r w:rsidR="006C0690">
        <w:rPr>
          <w:lang w:val="en-GB" w:eastAsia="zh-CN"/>
        </w:rPr>
        <w:t>X</w:t>
      </w:r>
      <w:r w:rsidR="00F9372C">
        <w:rPr>
          <w:lang w:val="en-GB" w:eastAsia="zh-CN"/>
        </w:rPr>
        <w:t>.</w:t>
      </w:r>
    </w:p>
    <w:bookmarkEnd w:id="3"/>
    <w:p w14:paraId="047B35F4" w14:textId="62DC82A2" w:rsidR="00594D01" w:rsidRDefault="00594D01" w:rsidP="00594D01">
      <w:pPr>
        <w:pStyle w:val="Heading2"/>
      </w:pPr>
      <w:r>
        <w:t>Simulation results</w:t>
      </w:r>
    </w:p>
    <w:p w14:paraId="128A4F56" w14:textId="414F5BFC" w:rsidR="00FE1E81" w:rsidRPr="006D4AED" w:rsidRDefault="00FE1E81" w:rsidP="00143E69">
      <w:pPr>
        <w:pStyle w:val="CommentText"/>
      </w:pPr>
      <w:r>
        <w:rPr>
          <w:lang w:val="en-GB" w:eastAsia="zh-CN"/>
        </w:rPr>
        <w:t xml:space="preserve">We will here simulate </w:t>
      </w:r>
      <w:r w:rsidR="00D56D04">
        <w:rPr>
          <w:lang w:val="en-GB" w:eastAsia="zh-CN"/>
        </w:rPr>
        <w:t xml:space="preserve">three </w:t>
      </w:r>
      <w:r>
        <w:rPr>
          <w:lang w:val="en-GB" w:eastAsia="zh-CN"/>
        </w:rPr>
        <w:t xml:space="preserve">different UE </w:t>
      </w:r>
      <w:r w:rsidR="00431F47">
        <w:rPr>
          <w:lang w:val="en-GB" w:eastAsia="zh-CN"/>
        </w:rPr>
        <w:t>cases for</w:t>
      </w:r>
      <w:r>
        <w:rPr>
          <w:lang w:val="en-GB" w:eastAsia="zh-CN"/>
        </w:rPr>
        <w:t xml:space="preserve"> </w:t>
      </w:r>
      <w:r w:rsidR="00995AE2">
        <w:rPr>
          <w:lang w:val="en-GB" w:eastAsia="zh-CN"/>
        </w:rPr>
        <w:t>codebook-based</w:t>
      </w:r>
      <w:r>
        <w:rPr>
          <w:lang w:val="en-GB" w:eastAsia="zh-CN"/>
        </w:rPr>
        <w:t xml:space="preserve"> UL transmission</w:t>
      </w:r>
      <w:r w:rsidR="00995AE2">
        <w:rPr>
          <w:lang w:val="en-GB" w:eastAsia="zh-CN"/>
        </w:rPr>
        <w:t xml:space="preserve"> for a </w:t>
      </w:r>
      <w:r w:rsidR="00D56D04">
        <w:rPr>
          <w:lang w:val="en-GB" w:eastAsia="zh-CN"/>
        </w:rPr>
        <w:t>2</w:t>
      </w:r>
      <w:r w:rsidR="00995AE2">
        <w:rPr>
          <w:lang w:val="en-GB" w:eastAsia="zh-CN"/>
        </w:rPr>
        <w:t>Tx UE</w:t>
      </w:r>
      <w:r w:rsidR="009736DF">
        <w:rPr>
          <w:lang w:val="en-GB" w:eastAsia="zh-CN"/>
        </w:rPr>
        <w:t xml:space="preserve"> with power class </w:t>
      </w:r>
      <w:r w:rsidR="009736DF" w:rsidRPr="006D4AED">
        <w:t>3</w:t>
      </w:r>
      <w:r w:rsidR="004174F5" w:rsidRPr="006D4AED">
        <w:t xml:space="preserve"> (max 23 dBm)</w:t>
      </w:r>
      <w:r w:rsidR="00DD1027" w:rsidRPr="006D4AED">
        <w:t xml:space="preserve"> with two 20 dBm PAs</w:t>
      </w:r>
      <w:r w:rsidR="004174F5" w:rsidRPr="006D4AED">
        <w:t xml:space="preserve">, however the same </w:t>
      </w:r>
      <w:r w:rsidR="009736DF" w:rsidRPr="006D4AED">
        <w:t>techniques apply to any power class.</w:t>
      </w:r>
    </w:p>
    <w:p w14:paraId="5F2BE90F" w14:textId="1C889BAE" w:rsidR="005619E1" w:rsidRPr="006D4AED" w:rsidRDefault="005619E1" w:rsidP="00143E69">
      <w:pPr>
        <w:pStyle w:val="ListParagraph"/>
        <w:numPr>
          <w:ilvl w:val="0"/>
          <w:numId w:val="59"/>
        </w:numPr>
        <w:rPr>
          <w:lang w:eastAsia="zh-CN"/>
        </w:rPr>
      </w:pPr>
      <w:r w:rsidRPr="006D4AED">
        <w:rPr>
          <w:i/>
          <w:lang w:eastAsia="zh-CN"/>
        </w:rPr>
        <w:t>Rel-15, non-coherent UE</w:t>
      </w:r>
      <w:r w:rsidRPr="006D4AED">
        <w:rPr>
          <w:lang w:eastAsia="zh-CN"/>
        </w:rPr>
        <w:t xml:space="preserve">: </w:t>
      </w:r>
      <w:r>
        <w:rPr>
          <w:lang w:val="en-GB" w:eastAsia="zh-CN"/>
        </w:rPr>
        <w:t>This is the current specification of a non-coherent UE using the rel-15 codebook intended for a non-coherent UE.</w:t>
      </w:r>
      <w:r w:rsidR="00BF1EC7">
        <w:rPr>
          <w:lang w:val="en-GB" w:eastAsia="zh-CN"/>
        </w:rPr>
        <w:t xml:space="preserve"> </w:t>
      </w:r>
      <w:r w:rsidR="00D56D04" w:rsidRPr="006D4AED">
        <w:rPr>
          <w:lang w:eastAsia="zh-CN"/>
        </w:rPr>
        <w:t xml:space="preserve">The UE can select between </w:t>
      </w:r>
      <w:r w:rsidR="002353C5" w:rsidRPr="006D4AED">
        <w:rPr>
          <w:lang w:eastAsia="zh-CN"/>
        </w:rPr>
        <w:t>TPMI0 and TPMI1 in the Rel-15 codebook</w:t>
      </w:r>
      <w:r w:rsidR="00253375" w:rsidRPr="006D4AED">
        <w:rPr>
          <w:lang w:eastAsia="zh-CN"/>
        </w:rPr>
        <w:t xml:space="preserve"> for rank 1 transmission for a two-port UE</w:t>
      </w:r>
      <w:r w:rsidR="002353C5" w:rsidRPr="006D4AED">
        <w:rPr>
          <w:lang w:eastAsia="zh-CN"/>
        </w:rPr>
        <w:t>.</w:t>
      </w:r>
    </w:p>
    <w:p w14:paraId="51A73F3C" w14:textId="1813EA10" w:rsidR="00EE555B" w:rsidRPr="006D4AED" w:rsidRDefault="0058233F" w:rsidP="00474E98">
      <w:pPr>
        <w:pStyle w:val="ListParagraph"/>
        <w:numPr>
          <w:ilvl w:val="0"/>
          <w:numId w:val="59"/>
        </w:numPr>
        <w:rPr>
          <w:lang w:eastAsia="zh-CN"/>
        </w:rPr>
      </w:pPr>
      <w:r w:rsidRPr="004B3FEF">
        <w:rPr>
          <w:i/>
          <w:lang w:eastAsia="zh-CN"/>
        </w:rPr>
        <w:t>Rel-1</w:t>
      </w:r>
      <w:r w:rsidR="00474E98" w:rsidRPr="004B3FEF">
        <w:rPr>
          <w:i/>
          <w:lang w:eastAsia="zh-CN"/>
        </w:rPr>
        <w:t>6</w:t>
      </w:r>
      <w:r w:rsidRPr="004B3FEF">
        <w:rPr>
          <w:i/>
          <w:lang w:eastAsia="zh-CN"/>
        </w:rPr>
        <w:t>, non-coherent UE</w:t>
      </w:r>
      <w:r w:rsidR="00474E98" w:rsidRPr="004B3FEF">
        <w:rPr>
          <w:i/>
          <w:lang w:eastAsia="zh-CN"/>
        </w:rPr>
        <w:t xml:space="preserve">, Mode 1, </w:t>
      </w:r>
      <w:proofErr w:type="gramStart"/>
      <w:r w:rsidR="00474E98" w:rsidRPr="004B3FEF">
        <w:rPr>
          <w:i/>
          <w:lang w:eastAsia="zh-CN"/>
        </w:rPr>
        <w:t>TPMI{</w:t>
      </w:r>
      <w:proofErr w:type="gramEnd"/>
      <w:r w:rsidR="00474E98" w:rsidRPr="004B3FEF">
        <w:rPr>
          <w:i/>
          <w:lang w:eastAsia="zh-CN"/>
        </w:rPr>
        <w:t>0,2}</w:t>
      </w:r>
      <w:r w:rsidR="00474E98" w:rsidRPr="004B3FEF">
        <w:rPr>
          <w:lang w:eastAsia="zh-CN"/>
        </w:rPr>
        <w:t xml:space="preserve">: </w:t>
      </w:r>
      <w:r w:rsidR="00474E98">
        <w:rPr>
          <w:lang w:val="en-GB" w:eastAsia="zh-CN"/>
        </w:rPr>
        <w:t>In this case</w:t>
      </w:r>
      <w:r w:rsidR="00BD6E1A">
        <w:rPr>
          <w:lang w:val="en-GB" w:eastAsia="zh-CN"/>
        </w:rPr>
        <w:t xml:space="preserve"> the UE is operating in Mode 1 for Rel-16 and where </w:t>
      </w:r>
      <w:r w:rsidR="00EE555B">
        <w:rPr>
          <w:lang w:val="en-GB" w:eastAsia="zh-CN"/>
        </w:rPr>
        <w:t>TPMI</w:t>
      </w:r>
      <w:r w:rsidR="00BD6E1A">
        <w:rPr>
          <w:lang w:val="en-GB" w:eastAsia="zh-CN"/>
        </w:rPr>
        <w:t>1</w:t>
      </w:r>
      <w:r w:rsidR="00EE555B">
        <w:rPr>
          <w:lang w:val="en-GB" w:eastAsia="zh-CN"/>
        </w:rPr>
        <w:t xml:space="preserve"> has been </w:t>
      </w:r>
      <w:r w:rsidR="00BD6E1A">
        <w:rPr>
          <w:lang w:val="en-GB" w:eastAsia="zh-CN"/>
        </w:rPr>
        <w:t>substituted</w:t>
      </w:r>
      <w:r w:rsidR="00EE555B">
        <w:rPr>
          <w:lang w:val="en-GB" w:eastAsia="zh-CN"/>
        </w:rPr>
        <w:t xml:space="preserve"> for TPMI2 from the </w:t>
      </w:r>
      <w:r w:rsidR="00EE555B" w:rsidRPr="004B3FEF">
        <w:rPr>
          <w:lang w:eastAsia="zh-CN"/>
        </w:rPr>
        <w:t xml:space="preserve">Rel-15 codebook for rank 1 transmission for a two-port UE. </w:t>
      </w:r>
      <w:r w:rsidR="00EE555B" w:rsidRPr="006D4AED">
        <w:rPr>
          <w:lang w:eastAsia="zh-CN"/>
        </w:rPr>
        <w:t xml:space="preserve">In this way </w:t>
      </w:r>
      <w:r w:rsidR="00BD6E1A" w:rsidRPr="006D4AED">
        <w:rPr>
          <w:lang w:eastAsia="zh-CN"/>
        </w:rPr>
        <w:t xml:space="preserve">the UE can transmit with full power </w:t>
      </w:r>
      <w:r w:rsidR="00DF627F" w:rsidRPr="006D4AED">
        <w:rPr>
          <w:lang w:eastAsia="zh-CN"/>
        </w:rPr>
        <w:t>for rank 1</w:t>
      </w:r>
      <w:r w:rsidR="00A06586" w:rsidRPr="006D4AED">
        <w:rPr>
          <w:lang w:eastAsia="zh-CN"/>
        </w:rPr>
        <w:t xml:space="preserve"> </w:t>
      </w:r>
      <w:r w:rsidR="00AB4222" w:rsidRPr="006D4AED">
        <w:rPr>
          <w:lang w:eastAsia="zh-CN"/>
        </w:rPr>
        <w:t xml:space="preserve">using TPMI2 </w:t>
      </w:r>
      <w:r w:rsidR="009B77AF" w:rsidRPr="006D4AED">
        <w:rPr>
          <w:lang w:eastAsia="zh-CN"/>
        </w:rPr>
        <w:t xml:space="preserve">without </w:t>
      </w:r>
      <w:r w:rsidR="00DF627F" w:rsidRPr="006D4AED">
        <w:rPr>
          <w:lang w:eastAsia="zh-CN"/>
        </w:rPr>
        <w:t>the need of adding an extra bit in the DCI</w:t>
      </w:r>
      <w:r w:rsidR="006A2A0C" w:rsidRPr="006D4AED">
        <w:rPr>
          <w:lang w:eastAsia="zh-CN"/>
        </w:rPr>
        <w:t xml:space="preserve"> signaling the TPMI</w:t>
      </w:r>
      <w:r w:rsidR="00DF627F" w:rsidRPr="006D4AED">
        <w:rPr>
          <w:lang w:eastAsia="zh-CN"/>
        </w:rPr>
        <w:t xml:space="preserve">. </w:t>
      </w:r>
      <w:r w:rsidR="00A06586" w:rsidRPr="006D4AED">
        <w:rPr>
          <w:lang w:eastAsia="zh-CN"/>
        </w:rPr>
        <w:t xml:space="preserve">When TPMI2 is used, the it assumed that the UE applies CDD over the two antenna ports. </w:t>
      </w:r>
    </w:p>
    <w:p w14:paraId="41771522" w14:textId="79E8DD2F" w:rsidR="00383583" w:rsidRDefault="009B77AF" w:rsidP="00143E69">
      <w:pPr>
        <w:pStyle w:val="ListParagraph"/>
        <w:numPr>
          <w:ilvl w:val="0"/>
          <w:numId w:val="59"/>
        </w:numPr>
        <w:rPr>
          <w:lang w:val="en-GB" w:eastAsia="zh-CN"/>
        </w:rPr>
      </w:pPr>
      <w:r w:rsidRPr="004B3FEF">
        <w:rPr>
          <w:i/>
          <w:lang w:eastAsia="zh-CN"/>
        </w:rPr>
        <w:t xml:space="preserve">Rel-16, non-coherent UE, Mode 1, </w:t>
      </w:r>
      <w:proofErr w:type="gramStart"/>
      <w:r w:rsidRPr="004B3FEF">
        <w:rPr>
          <w:i/>
          <w:lang w:eastAsia="zh-CN"/>
        </w:rPr>
        <w:t>TPMI{</w:t>
      </w:r>
      <w:proofErr w:type="gramEnd"/>
      <w:r w:rsidRPr="004B3FEF">
        <w:rPr>
          <w:i/>
          <w:lang w:eastAsia="zh-CN"/>
        </w:rPr>
        <w:t>0,1,2}</w:t>
      </w:r>
      <w:r w:rsidRPr="004B3FEF">
        <w:rPr>
          <w:lang w:eastAsia="zh-CN"/>
        </w:rPr>
        <w:t>:</w:t>
      </w:r>
      <w:r w:rsidR="00DF627F" w:rsidRPr="004B3FEF">
        <w:rPr>
          <w:lang w:eastAsia="zh-CN"/>
        </w:rPr>
        <w:t xml:space="preserve"> </w:t>
      </w:r>
      <w:r w:rsidR="00DF627F" w:rsidRPr="000F4130">
        <w:rPr>
          <w:lang w:val="en-GB" w:eastAsia="zh-CN"/>
        </w:rPr>
        <w:t xml:space="preserve">In this case the UE is operating in Mode 1 for Rel-16 and where TPMI2 has been added to </w:t>
      </w:r>
      <w:r w:rsidR="00717588" w:rsidRPr="000F4130">
        <w:rPr>
          <w:lang w:val="en-GB" w:eastAsia="zh-CN"/>
        </w:rPr>
        <w:t>the existing TPMI0 an TPMI1</w:t>
      </w:r>
      <w:r w:rsidR="00DF627F" w:rsidRPr="000F4130">
        <w:rPr>
          <w:lang w:val="en-GB" w:eastAsia="zh-CN"/>
        </w:rPr>
        <w:t xml:space="preserve"> from the </w:t>
      </w:r>
      <w:r w:rsidR="00DF627F" w:rsidRPr="004B3FEF">
        <w:rPr>
          <w:lang w:eastAsia="zh-CN"/>
        </w:rPr>
        <w:t xml:space="preserve">Rel-15 codebook for rank 1 transmission for a two-port UE. </w:t>
      </w:r>
      <w:r w:rsidR="00DF627F" w:rsidRPr="006D4AED">
        <w:rPr>
          <w:lang w:eastAsia="zh-CN"/>
        </w:rPr>
        <w:t>In this way the UE can transmit with full power for rank 1</w:t>
      </w:r>
      <w:r w:rsidR="00AB4222" w:rsidRPr="006D4AED">
        <w:rPr>
          <w:lang w:eastAsia="zh-CN"/>
        </w:rPr>
        <w:t xml:space="preserve"> using TPMI2, however there is an </w:t>
      </w:r>
      <w:r w:rsidR="006A2A0C" w:rsidRPr="006D4AED">
        <w:rPr>
          <w:lang w:eastAsia="zh-CN"/>
        </w:rPr>
        <w:t>o</w:t>
      </w:r>
      <w:r w:rsidR="00DF627F" w:rsidRPr="006D4AED">
        <w:rPr>
          <w:lang w:eastAsia="zh-CN"/>
        </w:rPr>
        <w:t>f adding an extra bit in the DCI</w:t>
      </w:r>
      <w:r w:rsidR="006A2A0C" w:rsidRPr="006D4AED">
        <w:rPr>
          <w:lang w:eastAsia="zh-CN"/>
        </w:rPr>
        <w:t xml:space="preserve"> signaling the TPMI</w:t>
      </w:r>
      <w:r w:rsidR="00DF627F" w:rsidRPr="006D4AED">
        <w:rPr>
          <w:lang w:eastAsia="zh-CN"/>
        </w:rPr>
        <w:t>. When TPMI2 is used, the it assumed that the UE applies CDD over the two antenna ports.</w:t>
      </w:r>
    </w:p>
    <w:p w14:paraId="1F762628" w14:textId="77777777" w:rsidR="00383583" w:rsidRPr="003141BB" w:rsidRDefault="00383583" w:rsidP="00143E69">
      <w:pPr>
        <w:pStyle w:val="ListParagraph"/>
        <w:rPr>
          <w:lang w:val="en-GB" w:eastAsia="zh-CN"/>
        </w:rPr>
      </w:pPr>
    </w:p>
    <w:p w14:paraId="41C6974B" w14:textId="624FE868" w:rsidR="00333B4C" w:rsidRDefault="00B47E47" w:rsidP="007E7B51">
      <w:pPr>
        <w:rPr>
          <w:lang w:val="en-GB" w:eastAsia="zh-CN"/>
        </w:rPr>
      </w:pPr>
      <w:r>
        <w:rPr>
          <w:lang w:val="en-GB" w:eastAsia="zh-CN"/>
        </w:rPr>
        <w:t xml:space="preserve">In the </w:t>
      </w:r>
      <w:r w:rsidR="007662FA">
        <w:rPr>
          <w:lang w:val="en-GB" w:eastAsia="zh-CN"/>
        </w:rPr>
        <w:t>figures</w:t>
      </w:r>
      <w:r>
        <w:rPr>
          <w:lang w:val="en-GB" w:eastAsia="zh-CN"/>
        </w:rPr>
        <w:t xml:space="preserve"> </w:t>
      </w:r>
      <w:r w:rsidR="00995AE2">
        <w:rPr>
          <w:lang w:val="en-GB" w:eastAsia="zh-CN"/>
        </w:rPr>
        <w:t>below,</w:t>
      </w:r>
      <w:r>
        <w:rPr>
          <w:lang w:val="en-GB" w:eastAsia="zh-CN"/>
        </w:rPr>
        <w:t xml:space="preserve"> we present system level simulations</w:t>
      </w:r>
      <w:r w:rsidR="006A2A0C">
        <w:rPr>
          <w:lang w:val="en-GB" w:eastAsia="zh-CN"/>
        </w:rPr>
        <w:t xml:space="preserve"> in a </w:t>
      </w:r>
      <w:proofErr w:type="spellStart"/>
      <w:r w:rsidR="006A2A0C">
        <w:rPr>
          <w:lang w:val="en-GB" w:eastAsia="zh-CN"/>
        </w:rPr>
        <w:t>U</w:t>
      </w:r>
      <w:r w:rsidR="00431F47">
        <w:rPr>
          <w:lang w:val="en-GB" w:eastAsia="zh-CN"/>
        </w:rPr>
        <w:t>M</w:t>
      </w:r>
      <w:r w:rsidR="006A2A0C">
        <w:rPr>
          <w:lang w:val="en-GB" w:eastAsia="zh-CN"/>
        </w:rPr>
        <w:t>a</w:t>
      </w:r>
      <w:proofErr w:type="spellEnd"/>
      <w:r w:rsidR="006A2A0C">
        <w:rPr>
          <w:lang w:val="en-GB" w:eastAsia="zh-CN"/>
        </w:rPr>
        <w:t xml:space="preserve"> </w:t>
      </w:r>
      <w:r w:rsidR="00431F47">
        <w:rPr>
          <w:lang w:val="en-GB" w:eastAsia="zh-CN"/>
        </w:rPr>
        <w:t>scenario</w:t>
      </w:r>
      <w:r>
        <w:rPr>
          <w:lang w:val="en-GB" w:eastAsia="zh-CN"/>
        </w:rPr>
        <w:t xml:space="preserve"> for the </w:t>
      </w:r>
      <w:r w:rsidR="006A2A0C">
        <w:rPr>
          <w:lang w:val="en-GB" w:eastAsia="zh-CN"/>
        </w:rPr>
        <w:t xml:space="preserve">three </w:t>
      </w:r>
      <w:r>
        <w:rPr>
          <w:lang w:val="en-GB" w:eastAsia="zh-CN"/>
        </w:rPr>
        <w:t>considered UE configurations</w:t>
      </w:r>
      <w:r w:rsidR="00431F47">
        <w:rPr>
          <w:lang w:val="en-GB" w:eastAsia="zh-CN"/>
        </w:rPr>
        <w:t>,</w:t>
      </w:r>
      <w:r w:rsidR="007662FA">
        <w:rPr>
          <w:lang w:val="en-GB" w:eastAsia="zh-CN"/>
        </w:rPr>
        <w:t xml:space="preserve"> where performance is plotted relative a rel-15 non-coherent UE</w:t>
      </w:r>
      <w:r>
        <w:rPr>
          <w:lang w:val="en-GB" w:eastAsia="zh-CN"/>
        </w:rPr>
        <w:t>.</w:t>
      </w:r>
      <w:r w:rsidR="002E6ED6">
        <w:rPr>
          <w:lang w:val="en-GB" w:eastAsia="zh-CN"/>
        </w:rPr>
        <w:t xml:space="preserve"> </w:t>
      </w:r>
      <w:r w:rsidR="00431F47">
        <w:rPr>
          <w:lang w:val="en-GB" w:eastAsia="zh-CN"/>
        </w:rPr>
        <w:t xml:space="preserve">The first two Figures </w:t>
      </w:r>
      <w:r w:rsidR="002A75B0">
        <w:rPr>
          <w:lang w:val="en-GB" w:eastAsia="zh-CN"/>
        </w:rPr>
        <w:t>are</w:t>
      </w:r>
      <w:r w:rsidR="00431F47">
        <w:rPr>
          <w:lang w:val="en-GB" w:eastAsia="zh-CN"/>
        </w:rPr>
        <w:t xml:space="preserve"> simulated with alpha=0</w:t>
      </w:r>
      <w:r w:rsidR="002A75B0">
        <w:rPr>
          <w:lang w:val="en-GB" w:eastAsia="zh-CN"/>
        </w:rPr>
        <w:t xml:space="preserve">.8 in the UL power control loop, and the last two figures are simulated with alpha=1. </w:t>
      </w:r>
    </w:p>
    <w:p w14:paraId="244C9A9D" w14:textId="60C5710B" w:rsidR="007E7B51" w:rsidRDefault="007E7B51" w:rsidP="007E7B51">
      <w:pPr>
        <w:rPr>
          <w:lang w:val="en-GB" w:eastAsia="zh-CN"/>
        </w:rPr>
      </w:pPr>
    </w:p>
    <w:p w14:paraId="75B92192" w14:textId="77777777" w:rsidR="00333B4C" w:rsidRDefault="00333B4C" w:rsidP="00333B4C">
      <w:pPr>
        <w:jc w:val="center"/>
        <w:rPr>
          <w:lang w:val="en-GB" w:eastAsia="zh-CN"/>
        </w:rPr>
      </w:pPr>
      <w:r w:rsidRPr="00436113">
        <w:rPr>
          <w:noProof/>
        </w:rPr>
        <w:lastRenderedPageBreak/>
        <w:drawing>
          <wp:inline distT="0" distB="0" distL="0" distR="0" wp14:anchorId="7EC0D0EC" wp14:editId="0CA2468B">
            <wp:extent cx="3712463" cy="2778118"/>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712463" cy="2778118"/>
                    </a:xfrm>
                    <a:prstGeom prst="rect">
                      <a:avLst/>
                    </a:prstGeom>
                    <a:noFill/>
                    <a:ln>
                      <a:noFill/>
                    </a:ln>
                  </pic:spPr>
                </pic:pic>
              </a:graphicData>
            </a:graphic>
          </wp:inline>
        </w:drawing>
      </w:r>
    </w:p>
    <w:p w14:paraId="5A49DA32" w14:textId="3ADEEA20" w:rsidR="00333B4C" w:rsidRDefault="00333B4C" w:rsidP="00333B4C">
      <w:pPr>
        <w:pStyle w:val="Caption"/>
        <w:spacing w:after="0"/>
        <w:rPr>
          <w:lang w:val="en-GB" w:eastAsia="zh-CN"/>
        </w:rPr>
      </w:pPr>
      <w:r w:rsidRPr="006D4AED">
        <w:t xml:space="preserve">Figure </w:t>
      </w:r>
      <w:r>
        <w:fldChar w:fldCharType="begin"/>
      </w:r>
      <w:r w:rsidRPr="006D4AED">
        <w:instrText xml:space="preserve"> SEQ Figure \* ARABIC </w:instrText>
      </w:r>
      <w:r>
        <w:fldChar w:fldCharType="separate"/>
      </w:r>
      <w:r w:rsidR="00B31EEC" w:rsidRPr="006D4AED">
        <w:t>2</w:t>
      </w:r>
      <w:r>
        <w:fldChar w:fldCharType="end"/>
      </w:r>
      <w:r w:rsidRPr="006D4AED">
        <w:t>.</w:t>
      </w:r>
      <w:r w:rsidRPr="007662FA">
        <w:rPr>
          <w:lang w:val="en-GB" w:eastAsia="zh-CN"/>
        </w:rPr>
        <w:t xml:space="preserve"> </w:t>
      </w:r>
      <w:r>
        <w:rPr>
          <w:lang w:val="en-GB" w:eastAsia="zh-CN"/>
        </w:rPr>
        <w:t>Full buffer traffic s</w:t>
      </w:r>
      <w:r w:rsidRPr="00AC41DD">
        <w:rPr>
          <w:lang w:val="en-GB" w:eastAsia="zh-CN"/>
        </w:rPr>
        <w:t xml:space="preserve">imulations of a </w:t>
      </w:r>
      <w:r w:rsidR="00DB36C0">
        <w:rPr>
          <w:lang w:val="en-GB" w:eastAsia="zh-CN"/>
        </w:rPr>
        <w:t>2</w:t>
      </w:r>
      <w:r w:rsidRPr="00AC41DD">
        <w:rPr>
          <w:lang w:val="en-GB" w:eastAsia="zh-CN"/>
        </w:rPr>
        <w:t xml:space="preserve">TX </w:t>
      </w:r>
      <w:r>
        <w:rPr>
          <w:lang w:val="en-GB" w:eastAsia="zh-CN"/>
        </w:rPr>
        <w:t xml:space="preserve">Omni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w:t>
      </w:r>
      <w:r w:rsidR="00DB36C0">
        <w:rPr>
          <w:lang w:val="en-GB" w:eastAsia="zh-CN"/>
        </w:rPr>
        <w:t>a</w:t>
      </w:r>
      <w:proofErr w:type="spellEnd"/>
      <w:r w:rsidRPr="00AC41DD">
        <w:rPr>
          <w:lang w:val="en-GB" w:eastAsia="zh-CN"/>
        </w:rPr>
        <w:t xml:space="preserve"> scenario</w:t>
      </w:r>
      <w:r>
        <w:rPr>
          <w:lang w:val="en-GB" w:eastAsia="zh-CN"/>
        </w:rPr>
        <w:t xml:space="preserve">. </w:t>
      </w:r>
      <w:r w:rsidR="00DB36C0">
        <w:rPr>
          <w:lang w:val="en-GB" w:eastAsia="zh-CN"/>
        </w:rPr>
        <w:t>4</w:t>
      </w:r>
      <w:r>
        <w:rPr>
          <w:lang w:val="en-GB" w:eastAsia="zh-CN"/>
        </w:rPr>
        <w:t xml:space="preserve"> </w:t>
      </w:r>
      <w:r w:rsidR="00FF05D5">
        <w:rPr>
          <w:lang w:val="en-GB" w:eastAsia="zh-CN"/>
        </w:rPr>
        <w:t>RX BS</w:t>
      </w:r>
      <w:r>
        <w:rPr>
          <w:lang w:val="en-GB" w:eastAsia="zh-CN"/>
        </w:rPr>
        <w:t xml:space="preserve">. </w:t>
      </w:r>
      <w:r w:rsidR="00907F12">
        <w:rPr>
          <w:lang w:val="en-GB" w:eastAsia="zh-CN"/>
        </w:rPr>
        <w:t>Fixed rank 1.</w:t>
      </w:r>
      <w:r w:rsidR="002A75B0">
        <w:rPr>
          <w:lang w:val="en-GB" w:eastAsia="zh-CN"/>
        </w:rPr>
        <w:t xml:space="preserve"> Alpha=0.8.</w:t>
      </w:r>
    </w:p>
    <w:p w14:paraId="570551DC" w14:textId="77777777" w:rsidR="005C4D50" w:rsidRPr="00AD5A7F" w:rsidRDefault="005C4D50" w:rsidP="00143E69">
      <w:pPr>
        <w:rPr>
          <w:lang w:val="en-GB" w:eastAsia="zh-CN"/>
        </w:rPr>
      </w:pPr>
    </w:p>
    <w:p w14:paraId="5E448941" w14:textId="77777777" w:rsidR="00333B4C" w:rsidRDefault="00333B4C" w:rsidP="00333B4C">
      <w:pPr>
        <w:jc w:val="center"/>
        <w:rPr>
          <w:lang w:val="en-GB" w:eastAsia="zh-CN"/>
        </w:rPr>
      </w:pPr>
      <w:r w:rsidRPr="00436113">
        <w:rPr>
          <w:noProof/>
        </w:rPr>
        <w:drawing>
          <wp:inline distT="0" distB="0" distL="0" distR="0" wp14:anchorId="359E434D" wp14:editId="3EF8A122">
            <wp:extent cx="3708195" cy="277492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708195" cy="2774925"/>
                    </a:xfrm>
                    <a:prstGeom prst="rect">
                      <a:avLst/>
                    </a:prstGeom>
                    <a:noFill/>
                    <a:ln>
                      <a:noFill/>
                    </a:ln>
                  </pic:spPr>
                </pic:pic>
              </a:graphicData>
            </a:graphic>
          </wp:inline>
        </w:drawing>
      </w:r>
    </w:p>
    <w:p w14:paraId="06525B55" w14:textId="6D3E1AE5" w:rsidR="00333B4C" w:rsidRDefault="00333B4C" w:rsidP="00333B4C">
      <w:pPr>
        <w:pStyle w:val="Caption"/>
        <w:spacing w:after="0"/>
        <w:rPr>
          <w:lang w:val="en-GB" w:eastAsia="zh-CN"/>
        </w:rPr>
      </w:pPr>
      <w:r w:rsidRPr="006D4AED">
        <w:t xml:space="preserve">Figure </w:t>
      </w:r>
      <w:r>
        <w:fldChar w:fldCharType="begin"/>
      </w:r>
      <w:r w:rsidRPr="006D4AED">
        <w:instrText xml:space="preserve"> SEQ Figure \* ARABIC </w:instrText>
      </w:r>
      <w:r>
        <w:fldChar w:fldCharType="separate"/>
      </w:r>
      <w:r w:rsidR="00B31EEC" w:rsidRPr="006D4AED">
        <w:t>3</w:t>
      </w:r>
      <w:r>
        <w:fldChar w:fldCharType="end"/>
      </w:r>
      <w:r w:rsidRPr="006D4AED">
        <w:t>.</w:t>
      </w:r>
      <w:r w:rsidRPr="007662FA">
        <w:rPr>
          <w:lang w:val="en-GB" w:eastAsia="zh-CN"/>
        </w:rPr>
        <w:t xml:space="preserve"> </w:t>
      </w:r>
      <w:r>
        <w:rPr>
          <w:lang w:val="en-GB" w:eastAsia="zh-CN"/>
        </w:rPr>
        <w:t>Full buffer traffic s</w:t>
      </w:r>
      <w:r w:rsidRPr="00AC41DD">
        <w:rPr>
          <w:lang w:val="en-GB" w:eastAsia="zh-CN"/>
        </w:rPr>
        <w:t xml:space="preserve">imulations of a </w:t>
      </w:r>
      <w:r w:rsidR="00B301FF">
        <w:rPr>
          <w:lang w:val="en-GB" w:eastAsia="zh-CN"/>
        </w:rPr>
        <w:t>2</w:t>
      </w:r>
      <w:r w:rsidRPr="00AC41DD">
        <w:rPr>
          <w:lang w:val="en-GB" w:eastAsia="zh-CN"/>
        </w:rPr>
        <w:t xml:space="preserve">TX </w:t>
      </w:r>
      <w:r>
        <w:rPr>
          <w:lang w:val="en-GB" w:eastAsia="zh-CN"/>
        </w:rPr>
        <w:t xml:space="preserve">Directional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w:t>
      </w:r>
      <w:r w:rsidR="00B301FF">
        <w:rPr>
          <w:lang w:val="en-GB" w:eastAsia="zh-CN"/>
        </w:rPr>
        <w:t>a</w:t>
      </w:r>
      <w:proofErr w:type="spellEnd"/>
      <w:r w:rsidRPr="00AC41DD">
        <w:rPr>
          <w:lang w:val="en-GB" w:eastAsia="zh-CN"/>
        </w:rPr>
        <w:t xml:space="preserve"> scenario</w:t>
      </w:r>
      <w:r>
        <w:rPr>
          <w:lang w:val="en-GB" w:eastAsia="zh-CN"/>
        </w:rPr>
        <w:t xml:space="preserve">. </w:t>
      </w:r>
      <w:r w:rsidR="00B301FF">
        <w:rPr>
          <w:lang w:val="en-GB" w:eastAsia="zh-CN"/>
        </w:rPr>
        <w:t>4</w:t>
      </w:r>
      <w:r>
        <w:rPr>
          <w:lang w:val="en-GB" w:eastAsia="zh-CN"/>
        </w:rPr>
        <w:t xml:space="preserve"> </w:t>
      </w:r>
      <w:r w:rsidR="00FF05D5">
        <w:rPr>
          <w:lang w:val="en-GB" w:eastAsia="zh-CN"/>
        </w:rPr>
        <w:t>RX BS</w:t>
      </w:r>
      <w:r>
        <w:rPr>
          <w:lang w:val="en-GB" w:eastAsia="zh-CN"/>
        </w:rPr>
        <w:t xml:space="preserve">. </w:t>
      </w:r>
      <w:r w:rsidR="00D45700">
        <w:rPr>
          <w:lang w:val="en-GB" w:eastAsia="zh-CN"/>
        </w:rPr>
        <w:t>Fixed rank 1.</w:t>
      </w:r>
      <w:r w:rsidR="002A75B0">
        <w:rPr>
          <w:lang w:val="en-GB" w:eastAsia="zh-CN"/>
        </w:rPr>
        <w:t xml:space="preserve"> Alpha=0.8.</w:t>
      </w:r>
    </w:p>
    <w:p w14:paraId="1ED6425E" w14:textId="77777777" w:rsidR="002A75B0" w:rsidRDefault="002A75B0" w:rsidP="002A75B0">
      <w:pPr>
        <w:rPr>
          <w:lang w:val="en-GB" w:eastAsia="zh-CN"/>
        </w:rPr>
      </w:pPr>
    </w:p>
    <w:p w14:paraId="1CBCDDB4" w14:textId="77777777" w:rsidR="002A75B0" w:rsidRDefault="002A75B0" w:rsidP="002A75B0">
      <w:pPr>
        <w:jc w:val="center"/>
        <w:rPr>
          <w:lang w:val="en-GB" w:eastAsia="zh-CN"/>
        </w:rPr>
      </w:pPr>
      <w:r w:rsidRPr="00436113">
        <w:rPr>
          <w:noProof/>
        </w:rPr>
        <w:lastRenderedPageBreak/>
        <w:drawing>
          <wp:inline distT="0" distB="0" distL="0" distR="0" wp14:anchorId="19898393" wp14:editId="4B89589F">
            <wp:extent cx="3707365" cy="2778451"/>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707365" cy="2778451"/>
                    </a:xfrm>
                    <a:prstGeom prst="rect">
                      <a:avLst/>
                    </a:prstGeom>
                    <a:noFill/>
                    <a:ln>
                      <a:noFill/>
                    </a:ln>
                  </pic:spPr>
                </pic:pic>
              </a:graphicData>
            </a:graphic>
          </wp:inline>
        </w:drawing>
      </w:r>
    </w:p>
    <w:p w14:paraId="1491F5CB" w14:textId="53BB0777" w:rsidR="002A75B0" w:rsidRDefault="002A75B0" w:rsidP="002A75B0">
      <w:pPr>
        <w:pStyle w:val="Caption"/>
        <w:spacing w:after="0"/>
        <w:rPr>
          <w:lang w:val="en-GB" w:eastAsia="zh-CN"/>
        </w:rPr>
      </w:pPr>
      <w:r w:rsidRPr="006D4AED">
        <w:t xml:space="preserve">Figure </w:t>
      </w:r>
      <w:r>
        <w:fldChar w:fldCharType="begin"/>
      </w:r>
      <w:r w:rsidRPr="006D4AED">
        <w:instrText xml:space="preserve"> SEQ Figure \* ARABIC </w:instrText>
      </w:r>
      <w:r>
        <w:fldChar w:fldCharType="separate"/>
      </w:r>
      <w:r w:rsidRPr="006D4AED">
        <w:rPr>
          <w:noProof/>
        </w:rPr>
        <w:t>4</w:t>
      </w:r>
      <w:r>
        <w:fldChar w:fldCharType="end"/>
      </w:r>
      <w:r w:rsidRPr="006D4AED">
        <w:t>.</w:t>
      </w:r>
      <w:r w:rsidRPr="007662FA">
        <w:rPr>
          <w:lang w:val="en-GB" w:eastAsia="zh-CN"/>
        </w:rPr>
        <w:t xml:space="preserve"> </w:t>
      </w:r>
      <w:r>
        <w:rPr>
          <w:lang w:val="en-GB" w:eastAsia="zh-CN"/>
        </w:rPr>
        <w:t>Full buffer traffic s</w:t>
      </w:r>
      <w:r w:rsidRPr="00AC41DD">
        <w:rPr>
          <w:lang w:val="en-GB" w:eastAsia="zh-CN"/>
        </w:rPr>
        <w:t xml:space="preserve">imulations of a </w:t>
      </w:r>
      <w:r>
        <w:rPr>
          <w:lang w:val="en-GB" w:eastAsia="zh-CN"/>
        </w:rPr>
        <w:t>2</w:t>
      </w:r>
      <w:r w:rsidRPr="00AC41DD">
        <w:rPr>
          <w:lang w:val="en-GB" w:eastAsia="zh-CN"/>
        </w:rPr>
        <w:t xml:space="preserve">TX </w:t>
      </w:r>
      <w:r>
        <w:rPr>
          <w:lang w:val="en-GB" w:eastAsia="zh-CN"/>
        </w:rPr>
        <w:t xml:space="preserve">Omni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w:t>
      </w:r>
      <w:r>
        <w:rPr>
          <w:lang w:val="en-GB" w:eastAsia="zh-CN"/>
        </w:rPr>
        <w:t>a</w:t>
      </w:r>
      <w:proofErr w:type="spellEnd"/>
      <w:r w:rsidRPr="00AC41DD">
        <w:rPr>
          <w:lang w:val="en-GB" w:eastAsia="zh-CN"/>
        </w:rPr>
        <w:t xml:space="preserve"> scenario</w:t>
      </w:r>
      <w:r>
        <w:rPr>
          <w:lang w:val="en-GB" w:eastAsia="zh-CN"/>
        </w:rPr>
        <w:t>. 4 RX BS. Fixed rank 1. Alpha=1.</w:t>
      </w:r>
    </w:p>
    <w:p w14:paraId="3E8F3773" w14:textId="77777777" w:rsidR="002A75B0" w:rsidRPr="00AD5A7F" w:rsidRDefault="002A75B0" w:rsidP="002A75B0">
      <w:pPr>
        <w:rPr>
          <w:lang w:val="en-GB" w:eastAsia="zh-CN"/>
        </w:rPr>
      </w:pPr>
    </w:p>
    <w:p w14:paraId="174F144A" w14:textId="77777777" w:rsidR="002A75B0" w:rsidRDefault="002A75B0" w:rsidP="002A75B0">
      <w:pPr>
        <w:jc w:val="center"/>
        <w:rPr>
          <w:lang w:val="en-GB" w:eastAsia="zh-CN"/>
        </w:rPr>
      </w:pPr>
      <w:r w:rsidRPr="00436113">
        <w:rPr>
          <w:noProof/>
        </w:rPr>
        <w:drawing>
          <wp:inline distT="0" distB="0" distL="0" distR="0" wp14:anchorId="6F19AAC5" wp14:editId="46B92DB2">
            <wp:extent cx="3702660" cy="277492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702660" cy="2774925"/>
                    </a:xfrm>
                    <a:prstGeom prst="rect">
                      <a:avLst/>
                    </a:prstGeom>
                    <a:noFill/>
                    <a:ln>
                      <a:noFill/>
                    </a:ln>
                  </pic:spPr>
                </pic:pic>
              </a:graphicData>
            </a:graphic>
          </wp:inline>
        </w:drawing>
      </w:r>
    </w:p>
    <w:p w14:paraId="4FCA28BC" w14:textId="2164B87F" w:rsidR="002A75B0" w:rsidRDefault="002A75B0" w:rsidP="002A75B0">
      <w:pPr>
        <w:pStyle w:val="Caption"/>
        <w:spacing w:after="0"/>
        <w:rPr>
          <w:lang w:val="en-GB" w:eastAsia="zh-CN"/>
        </w:rPr>
      </w:pPr>
      <w:r w:rsidRPr="006D4AED">
        <w:t xml:space="preserve">Figure </w:t>
      </w:r>
      <w:r>
        <w:fldChar w:fldCharType="begin"/>
      </w:r>
      <w:r w:rsidRPr="006D4AED">
        <w:instrText xml:space="preserve"> SEQ Figure \* ARABIC </w:instrText>
      </w:r>
      <w:r>
        <w:fldChar w:fldCharType="separate"/>
      </w:r>
      <w:r w:rsidRPr="006D4AED">
        <w:rPr>
          <w:noProof/>
        </w:rPr>
        <w:t>5</w:t>
      </w:r>
      <w:r>
        <w:fldChar w:fldCharType="end"/>
      </w:r>
      <w:r w:rsidRPr="006D4AED">
        <w:t>.</w:t>
      </w:r>
      <w:r w:rsidRPr="007662FA">
        <w:rPr>
          <w:lang w:val="en-GB" w:eastAsia="zh-CN"/>
        </w:rPr>
        <w:t xml:space="preserve"> </w:t>
      </w:r>
      <w:r>
        <w:rPr>
          <w:lang w:val="en-GB" w:eastAsia="zh-CN"/>
        </w:rPr>
        <w:t>Full buffer traffic s</w:t>
      </w:r>
      <w:r w:rsidRPr="00AC41DD">
        <w:rPr>
          <w:lang w:val="en-GB" w:eastAsia="zh-CN"/>
        </w:rPr>
        <w:t xml:space="preserve">imulations of a </w:t>
      </w:r>
      <w:r>
        <w:rPr>
          <w:lang w:val="en-GB" w:eastAsia="zh-CN"/>
        </w:rPr>
        <w:t>2</w:t>
      </w:r>
      <w:r w:rsidRPr="00AC41DD">
        <w:rPr>
          <w:lang w:val="en-GB" w:eastAsia="zh-CN"/>
        </w:rPr>
        <w:t xml:space="preserve">TX </w:t>
      </w:r>
      <w:r>
        <w:rPr>
          <w:lang w:val="en-GB" w:eastAsia="zh-CN"/>
        </w:rPr>
        <w:t xml:space="preserve">Directional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w:t>
      </w:r>
      <w:r>
        <w:rPr>
          <w:lang w:val="en-GB" w:eastAsia="zh-CN"/>
        </w:rPr>
        <w:t>a</w:t>
      </w:r>
      <w:proofErr w:type="spellEnd"/>
      <w:r w:rsidRPr="00AC41DD">
        <w:rPr>
          <w:lang w:val="en-GB" w:eastAsia="zh-CN"/>
        </w:rPr>
        <w:t xml:space="preserve"> scenario</w:t>
      </w:r>
      <w:r>
        <w:rPr>
          <w:lang w:val="en-GB" w:eastAsia="zh-CN"/>
        </w:rPr>
        <w:t>. 4 RX BS. Fixed rank 1. Alpha=1.</w:t>
      </w:r>
    </w:p>
    <w:p w14:paraId="0C7FFFBC" w14:textId="05A51452" w:rsidR="00DD1AB0" w:rsidRDefault="00DD1AB0" w:rsidP="00594D01">
      <w:pPr>
        <w:rPr>
          <w:lang w:val="en-GB" w:eastAsia="zh-CN"/>
        </w:rPr>
      </w:pPr>
    </w:p>
    <w:p w14:paraId="293EB2F4" w14:textId="0DDFD781" w:rsidR="005E3327" w:rsidRDefault="00F27855" w:rsidP="00594D01">
      <w:pPr>
        <w:rPr>
          <w:lang w:val="en-GB" w:eastAsia="zh-CN"/>
        </w:rPr>
      </w:pPr>
      <w:r>
        <w:rPr>
          <w:lang w:val="en-GB" w:eastAsia="zh-CN"/>
        </w:rPr>
        <w:t>From these results we notice that</w:t>
      </w:r>
      <w:r w:rsidR="006D4712" w:rsidRPr="006D4712">
        <w:rPr>
          <w:lang w:val="en-GB" w:eastAsia="zh-CN"/>
        </w:rPr>
        <w:t xml:space="preserve"> </w:t>
      </w:r>
      <w:r w:rsidR="00D45700">
        <w:rPr>
          <w:lang w:val="en-GB" w:eastAsia="zh-CN"/>
        </w:rPr>
        <w:t>using</w:t>
      </w:r>
      <w:r w:rsidR="00DD1AB0">
        <w:rPr>
          <w:lang w:val="en-GB" w:eastAsia="zh-CN"/>
        </w:rPr>
        <w:t xml:space="preserve"> TPMI </w:t>
      </w:r>
      <w:r w:rsidR="00A6247C">
        <w:rPr>
          <w:lang w:val="en-GB" w:eastAsia="zh-CN"/>
        </w:rPr>
        <w:t xml:space="preserve">{0,2} or TPMI {0,1,2} for omni-directional antennas at the UE </w:t>
      </w:r>
      <w:r w:rsidR="00972C4D">
        <w:rPr>
          <w:lang w:val="en-GB" w:eastAsia="zh-CN"/>
        </w:rPr>
        <w:t>gives the same performance</w:t>
      </w:r>
      <w:r w:rsidR="0059636D">
        <w:rPr>
          <w:lang w:val="en-GB" w:eastAsia="zh-CN"/>
        </w:rPr>
        <w:t xml:space="preserve"> gain compared to Rel-15</w:t>
      </w:r>
      <w:r w:rsidR="00972C4D">
        <w:rPr>
          <w:lang w:val="en-GB" w:eastAsia="zh-CN"/>
        </w:rPr>
        <w:t xml:space="preserve">. The reason </w:t>
      </w:r>
      <w:r w:rsidR="0059636D">
        <w:rPr>
          <w:lang w:val="en-GB" w:eastAsia="zh-CN"/>
        </w:rPr>
        <w:t xml:space="preserve">that the gain is the same </w:t>
      </w:r>
      <w:r w:rsidR="00972C4D">
        <w:rPr>
          <w:lang w:val="en-GB" w:eastAsia="zh-CN"/>
        </w:rPr>
        <w:t>is</w:t>
      </w:r>
      <w:r w:rsidR="00C0137D">
        <w:rPr>
          <w:lang w:val="en-GB" w:eastAsia="zh-CN"/>
        </w:rPr>
        <w:t xml:space="preserve"> due to</w:t>
      </w:r>
      <w:r w:rsidR="00972C4D">
        <w:rPr>
          <w:lang w:val="en-GB" w:eastAsia="zh-CN"/>
        </w:rPr>
        <w:t xml:space="preserve"> that the scheduler used in the simulations are greedy</w:t>
      </w:r>
      <w:r w:rsidR="005E3327">
        <w:rPr>
          <w:lang w:val="en-GB" w:eastAsia="zh-CN"/>
        </w:rPr>
        <w:t xml:space="preserve"> (optimizing performance for </w:t>
      </w:r>
      <w:r w:rsidR="009E60CB">
        <w:rPr>
          <w:lang w:val="en-GB" w:eastAsia="zh-CN"/>
        </w:rPr>
        <w:t>each UE individually</w:t>
      </w:r>
      <w:r w:rsidR="005E3327">
        <w:rPr>
          <w:lang w:val="en-GB" w:eastAsia="zh-CN"/>
        </w:rPr>
        <w:t>)</w:t>
      </w:r>
      <w:r w:rsidR="00F84C6B">
        <w:rPr>
          <w:lang w:val="en-GB" w:eastAsia="zh-CN"/>
        </w:rPr>
        <w:t xml:space="preserve"> leading to that TPMI2 is selected in 100% of the cases both when TPMI</w:t>
      </w:r>
      <w:r w:rsidR="005E3327">
        <w:rPr>
          <w:lang w:val="en-GB" w:eastAsia="zh-CN"/>
        </w:rPr>
        <w:t>{0,2} or TPMI {0,1,2} is used</w:t>
      </w:r>
      <w:r w:rsidR="009E60CB">
        <w:rPr>
          <w:lang w:val="en-GB" w:eastAsia="zh-CN"/>
        </w:rPr>
        <w:t xml:space="preserve"> (since TPMI2 use double the output power compared to TPMI0 or TPMI1, and since both UE antennas have similar path gain, the received power will be approximately doubled for </w:t>
      </w:r>
      <w:r w:rsidR="005F3CEA">
        <w:rPr>
          <w:lang w:val="en-GB" w:eastAsia="zh-CN"/>
        </w:rPr>
        <w:t xml:space="preserve">TPMI2 compared to TPMI0 or </w:t>
      </w:r>
      <w:r w:rsidR="005F3CEA">
        <w:rPr>
          <w:lang w:val="en-GB" w:eastAsia="zh-CN"/>
        </w:rPr>
        <w:lastRenderedPageBreak/>
        <w:t>TPMI1</w:t>
      </w:r>
      <w:r w:rsidR="009E60CB">
        <w:rPr>
          <w:lang w:val="en-GB" w:eastAsia="zh-CN"/>
        </w:rPr>
        <w:t>)</w:t>
      </w:r>
      <w:r w:rsidR="005E3327">
        <w:rPr>
          <w:lang w:val="en-GB" w:eastAsia="zh-CN"/>
        </w:rPr>
        <w:t xml:space="preserve">. </w:t>
      </w:r>
      <w:r w:rsidR="006D4AED">
        <w:rPr>
          <w:lang w:val="en-GB" w:eastAsia="zh-CN"/>
        </w:rPr>
        <w:t xml:space="preserve">Figure 6 illustrates the TPMI selection for </w:t>
      </w:r>
      <w:r w:rsidR="002D46F3">
        <w:rPr>
          <w:lang w:val="en-GB" w:eastAsia="zh-CN"/>
        </w:rPr>
        <w:t>an omni</w:t>
      </w:r>
      <w:r w:rsidR="003E19C3">
        <w:rPr>
          <w:lang w:val="en-GB" w:eastAsia="zh-CN"/>
        </w:rPr>
        <w:t>-</w:t>
      </w:r>
      <w:r w:rsidR="002D46F3">
        <w:rPr>
          <w:lang w:val="en-GB" w:eastAsia="zh-CN"/>
        </w:rPr>
        <w:t>directional UE (left) and a directional UE (right)</w:t>
      </w:r>
      <w:r w:rsidR="002D0E49">
        <w:rPr>
          <w:lang w:val="en-GB" w:eastAsia="zh-CN"/>
        </w:rPr>
        <w:t xml:space="preserve"> for </w:t>
      </w:r>
      <w:r w:rsidR="00C50876">
        <w:rPr>
          <w:lang w:val="en-GB" w:eastAsia="zh-CN"/>
        </w:rPr>
        <w:t xml:space="preserve">the </w:t>
      </w:r>
      <w:r w:rsidR="009A284F">
        <w:rPr>
          <w:lang w:val="en-GB" w:eastAsia="zh-CN"/>
        </w:rPr>
        <w:t>“</w:t>
      </w:r>
      <w:r w:rsidR="00C50876">
        <w:rPr>
          <w:lang w:val="en-GB" w:eastAsia="zh-CN"/>
        </w:rPr>
        <w:t>Rel-16, non-coherent UE</w:t>
      </w:r>
      <w:r w:rsidR="009A284F">
        <w:rPr>
          <w:lang w:val="en-GB" w:eastAsia="zh-CN"/>
        </w:rPr>
        <w:t xml:space="preserve">, Mode 1, </w:t>
      </w:r>
      <w:proofErr w:type="gramStart"/>
      <w:r w:rsidR="009A284F">
        <w:rPr>
          <w:lang w:val="en-GB" w:eastAsia="zh-CN"/>
        </w:rPr>
        <w:t>TPMI{</w:t>
      </w:r>
      <w:proofErr w:type="gramEnd"/>
      <w:r w:rsidR="009A284F">
        <w:rPr>
          <w:lang w:val="en-GB" w:eastAsia="zh-CN"/>
        </w:rPr>
        <w:t>0,1,2}” case.</w:t>
      </w:r>
      <w:r w:rsidR="004D2066">
        <w:rPr>
          <w:lang w:val="en-GB" w:eastAsia="zh-CN"/>
        </w:rPr>
        <w:t xml:space="preserve"> </w:t>
      </w:r>
      <w:r w:rsidR="001553D7">
        <w:rPr>
          <w:lang w:val="en-GB" w:eastAsia="zh-CN"/>
        </w:rPr>
        <w:t xml:space="preserve">As can be seen, for omni-directional antennas at the UE, TPMI2 is selected </w:t>
      </w:r>
      <w:r w:rsidR="004C4909">
        <w:rPr>
          <w:lang w:val="en-GB" w:eastAsia="zh-CN"/>
        </w:rPr>
        <w:t>in all cases, and for directional antennas</w:t>
      </w:r>
      <w:r w:rsidR="0024775A">
        <w:rPr>
          <w:lang w:val="en-GB" w:eastAsia="zh-CN"/>
        </w:rPr>
        <w:t xml:space="preserve">, TPMI2 is selected for approximately </w:t>
      </w:r>
      <w:r w:rsidR="00CD2EF7">
        <w:rPr>
          <w:lang w:val="en-GB" w:eastAsia="zh-CN"/>
        </w:rPr>
        <w:t>95% of the cases.</w:t>
      </w:r>
    </w:p>
    <w:p w14:paraId="15DD9728" w14:textId="77777777" w:rsidR="004D2066" w:rsidRDefault="004D2066" w:rsidP="00594D01">
      <w:pPr>
        <w:rPr>
          <w:lang w:val="en-GB" w:eastAsia="zh-CN"/>
        </w:rPr>
      </w:pPr>
    </w:p>
    <w:p w14:paraId="02C6C2CA" w14:textId="08F5B9EF" w:rsidR="004D2066" w:rsidRDefault="003E19C3" w:rsidP="00594D01">
      <w:pPr>
        <w:rPr>
          <w:lang w:val="en-GB" w:eastAsia="zh-CN"/>
        </w:rPr>
      </w:pPr>
      <w:r w:rsidRPr="003E19C3">
        <w:rPr>
          <w:noProof/>
          <w:lang w:eastAsia="zh-CN"/>
        </w:rPr>
        <w:drawing>
          <wp:inline distT="0" distB="0" distL="0" distR="0" wp14:anchorId="55EAC9EF" wp14:editId="342086FE">
            <wp:extent cx="5943600" cy="2359660"/>
            <wp:effectExtent l="0" t="0" r="0" b="2540"/>
            <wp:docPr id="49" name="Picture 48">
              <a:extLst xmlns:a="http://schemas.openxmlformats.org/drawingml/2006/main">
                <a:ext uri="{FF2B5EF4-FFF2-40B4-BE49-F238E27FC236}">
                  <a16:creationId xmlns:a16="http://schemas.microsoft.com/office/drawing/2014/main" id="{D75DA3E2-5C25-4211-847D-1C4083DAE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D75DA3E2-5C25-4211-847D-1C4083DAED44}"/>
                        </a:ext>
                      </a:extLst>
                    </pic:cNvPr>
                    <pic:cNvPicPr>
                      <a:picLocks noChangeAspect="1"/>
                    </pic:cNvPicPr>
                  </pic:nvPicPr>
                  <pic:blipFill>
                    <a:blip r:embed="rId13"/>
                    <a:stretch>
                      <a:fillRect/>
                    </a:stretch>
                  </pic:blipFill>
                  <pic:spPr>
                    <a:xfrm>
                      <a:off x="0" y="0"/>
                      <a:ext cx="5943600" cy="2359660"/>
                    </a:xfrm>
                    <a:prstGeom prst="rect">
                      <a:avLst/>
                    </a:prstGeom>
                  </pic:spPr>
                </pic:pic>
              </a:graphicData>
            </a:graphic>
          </wp:inline>
        </w:drawing>
      </w:r>
    </w:p>
    <w:p w14:paraId="5D8355DC" w14:textId="6A80625B" w:rsidR="004D2066" w:rsidRDefault="004D2066" w:rsidP="004D2066">
      <w:pPr>
        <w:pStyle w:val="Caption"/>
        <w:spacing w:after="0"/>
        <w:rPr>
          <w:lang w:val="en-GB" w:eastAsia="zh-CN"/>
        </w:rPr>
      </w:pPr>
      <w:r w:rsidRPr="006D4AED">
        <w:t xml:space="preserve">Figure </w:t>
      </w:r>
      <w:r>
        <w:fldChar w:fldCharType="begin"/>
      </w:r>
      <w:r w:rsidRPr="006D4AED">
        <w:instrText xml:space="preserve"> SEQ Figure \* ARABIC </w:instrText>
      </w:r>
      <w:r>
        <w:fldChar w:fldCharType="separate"/>
      </w:r>
      <w:r>
        <w:rPr>
          <w:noProof/>
        </w:rPr>
        <w:t>6</w:t>
      </w:r>
      <w:r>
        <w:fldChar w:fldCharType="end"/>
      </w:r>
      <w:r w:rsidRPr="006D4AED">
        <w:t>.</w:t>
      </w:r>
      <w:r w:rsidRPr="007662FA">
        <w:rPr>
          <w:lang w:val="en-GB" w:eastAsia="zh-CN"/>
        </w:rPr>
        <w:t xml:space="preserve"> </w:t>
      </w:r>
      <w:r w:rsidR="007B39A2">
        <w:rPr>
          <w:lang w:val="en-GB" w:eastAsia="zh-CN"/>
        </w:rPr>
        <w:t>F</w:t>
      </w:r>
      <w:r>
        <w:rPr>
          <w:lang w:val="en-GB" w:eastAsia="zh-CN"/>
        </w:rPr>
        <w:t>ull buffer traffic s</w:t>
      </w:r>
      <w:r w:rsidRPr="00AC41DD">
        <w:rPr>
          <w:lang w:val="en-GB" w:eastAsia="zh-CN"/>
        </w:rPr>
        <w:t xml:space="preserve">imulations of a </w:t>
      </w:r>
      <w:r>
        <w:rPr>
          <w:lang w:val="en-GB" w:eastAsia="zh-CN"/>
        </w:rPr>
        <w:t>2</w:t>
      </w:r>
      <w:r w:rsidRPr="00AC41DD">
        <w:rPr>
          <w:lang w:val="en-GB" w:eastAsia="zh-CN"/>
        </w:rPr>
        <w:t xml:space="preserve">TX </w:t>
      </w:r>
      <w:r w:rsidR="006275AA">
        <w:rPr>
          <w:lang w:val="en-GB" w:eastAsia="zh-CN"/>
        </w:rPr>
        <w:t xml:space="preserve">Omni-directional (left) and </w:t>
      </w:r>
      <w:r>
        <w:rPr>
          <w:lang w:val="en-GB" w:eastAsia="zh-CN"/>
        </w:rPr>
        <w:t>Directional</w:t>
      </w:r>
      <w:r w:rsidR="006275AA">
        <w:rPr>
          <w:lang w:val="en-GB" w:eastAsia="zh-CN"/>
        </w:rPr>
        <w:t xml:space="preserve"> (right)</w:t>
      </w:r>
      <w:r>
        <w:rPr>
          <w:lang w:val="en-GB" w:eastAsia="zh-CN"/>
        </w:rPr>
        <w:t xml:space="preserve">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w:t>
      </w:r>
      <w:r>
        <w:rPr>
          <w:lang w:val="en-GB" w:eastAsia="zh-CN"/>
        </w:rPr>
        <w:t>a</w:t>
      </w:r>
      <w:proofErr w:type="spellEnd"/>
      <w:r w:rsidRPr="00AC41DD">
        <w:rPr>
          <w:lang w:val="en-GB" w:eastAsia="zh-CN"/>
        </w:rPr>
        <w:t xml:space="preserve"> scenario</w:t>
      </w:r>
      <w:r>
        <w:rPr>
          <w:lang w:val="en-GB" w:eastAsia="zh-CN"/>
        </w:rPr>
        <w:t>. 4 RX BS. Fixed rank 1. Alpha=1.</w:t>
      </w:r>
    </w:p>
    <w:p w14:paraId="730F4A94" w14:textId="77777777" w:rsidR="004D2066" w:rsidRDefault="004D2066" w:rsidP="00594D01">
      <w:pPr>
        <w:rPr>
          <w:lang w:val="en-GB" w:eastAsia="zh-CN"/>
        </w:rPr>
      </w:pPr>
    </w:p>
    <w:p w14:paraId="4ECF5C45" w14:textId="013BED67" w:rsidR="005F3CEA" w:rsidRDefault="005F3CEA" w:rsidP="00594D01">
      <w:pPr>
        <w:rPr>
          <w:lang w:val="en-GB" w:eastAsia="zh-CN"/>
        </w:rPr>
      </w:pPr>
      <w:r>
        <w:rPr>
          <w:lang w:val="en-GB" w:eastAsia="zh-CN"/>
        </w:rPr>
        <w:t xml:space="preserve">Due to the greedy </w:t>
      </w:r>
      <w:r w:rsidR="00D31965">
        <w:rPr>
          <w:lang w:val="en-GB" w:eastAsia="zh-CN"/>
        </w:rPr>
        <w:t>power/throughput selection</w:t>
      </w:r>
      <w:r w:rsidR="009D5A28">
        <w:rPr>
          <w:lang w:val="en-GB" w:eastAsia="zh-CN"/>
        </w:rPr>
        <w:t xml:space="preserve"> </w:t>
      </w:r>
      <w:r w:rsidR="00D31965">
        <w:rPr>
          <w:lang w:val="en-GB" w:eastAsia="zh-CN"/>
        </w:rPr>
        <w:t xml:space="preserve">for TPMI </w:t>
      </w:r>
      <w:r w:rsidR="009D5A28">
        <w:rPr>
          <w:lang w:val="en-GB" w:eastAsia="zh-CN"/>
        </w:rPr>
        <w:t>in our simulations</w:t>
      </w:r>
      <w:r w:rsidR="007D27F5">
        <w:rPr>
          <w:lang w:val="en-GB" w:eastAsia="zh-CN"/>
        </w:rPr>
        <w:t>,</w:t>
      </w:r>
      <w:r>
        <w:rPr>
          <w:lang w:val="en-GB" w:eastAsia="zh-CN"/>
        </w:rPr>
        <w:t xml:space="preserve"> however, when we have directional antennas</w:t>
      </w:r>
      <w:r w:rsidR="007D27F5">
        <w:rPr>
          <w:lang w:val="en-GB" w:eastAsia="zh-CN"/>
        </w:rPr>
        <w:t xml:space="preserve"> at the UE, </w:t>
      </w:r>
      <w:r w:rsidR="009D5A28">
        <w:rPr>
          <w:lang w:val="en-GB" w:eastAsia="zh-CN"/>
        </w:rPr>
        <w:t>selecting</w:t>
      </w:r>
      <w:r w:rsidR="007D27F5">
        <w:rPr>
          <w:lang w:val="en-GB" w:eastAsia="zh-CN"/>
        </w:rPr>
        <w:t xml:space="preserve"> TPMI2 lead</w:t>
      </w:r>
      <w:r w:rsidR="008F177D">
        <w:rPr>
          <w:lang w:val="en-GB" w:eastAsia="zh-CN"/>
        </w:rPr>
        <w:t>s</w:t>
      </w:r>
      <w:r w:rsidR="007D27F5">
        <w:rPr>
          <w:lang w:val="en-GB" w:eastAsia="zh-CN"/>
        </w:rPr>
        <w:t xml:space="preserve"> to reduced system performance</w:t>
      </w:r>
      <w:r w:rsidR="009D5A28">
        <w:rPr>
          <w:lang w:val="en-GB" w:eastAsia="zh-CN"/>
        </w:rPr>
        <w:t xml:space="preserve"> compared to </w:t>
      </w:r>
      <w:r w:rsidR="0067067F">
        <w:rPr>
          <w:lang w:val="en-GB" w:eastAsia="zh-CN"/>
        </w:rPr>
        <w:t xml:space="preserve">Rel-15 non-coherent </w:t>
      </w:r>
      <w:proofErr w:type="gramStart"/>
      <w:r w:rsidR="0067067F">
        <w:rPr>
          <w:lang w:val="en-GB" w:eastAsia="zh-CN"/>
        </w:rPr>
        <w:t>codebook based</w:t>
      </w:r>
      <w:proofErr w:type="gramEnd"/>
      <w:r w:rsidR="0067067F">
        <w:rPr>
          <w:lang w:val="en-GB" w:eastAsia="zh-CN"/>
        </w:rPr>
        <w:t xml:space="preserve"> transmission</w:t>
      </w:r>
      <w:r w:rsidR="008F177D">
        <w:rPr>
          <w:lang w:val="en-GB" w:eastAsia="zh-CN"/>
        </w:rPr>
        <w:t>. However, as can be seen</w:t>
      </w:r>
      <w:r w:rsidR="00C0137D">
        <w:rPr>
          <w:lang w:val="en-GB" w:eastAsia="zh-CN"/>
        </w:rPr>
        <w:t xml:space="preserve"> in Figure 3 and Figure 5</w:t>
      </w:r>
      <w:r w:rsidR="008F177D">
        <w:rPr>
          <w:lang w:val="en-GB" w:eastAsia="zh-CN"/>
        </w:rPr>
        <w:t xml:space="preserve">, the performance reduction is smaller for </w:t>
      </w:r>
      <w:r w:rsidR="0021307E">
        <w:rPr>
          <w:lang w:val="en-GB" w:eastAsia="zh-CN"/>
        </w:rPr>
        <w:t xml:space="preserve">the case where </w:t>
      </w:r>
      <w:proofErr w:type="gramStart"/>
      <w:r w:rsidR="0021307E">
        <w:rPr>
          <w:lang w:val="en-GB" w:eastAsia="zh-CN"/>
        </w:rPr>
        <w:t>TPMI{</w:t>
      </w:r>
      <w:proofErr w:type="gramEnd"/>
      <w:r w:rsidR="0021307E">
        <w:rPr>
          <w:lang w:val="en-GB" w:eastAsia="zh-CN"/>
        </w:rPr>
        <w:t xml:space="preserve">0,1,2} is used compared to only using TPMI{0,2}. </w:t>
      </w:r>
      <w:r w:rsidR="00C0137D">
        <w:rPr>
          <w:lang w:val="en-GB" w:eastAsia="zh-CN"/>
        </w:rPr>
        <w:t xml:space="preserve">Also, in case a more intelligent </w:t>
      </w:r>
      <w:r w:rsidR="00C77A39">
        <w:rPr>
          <w:lang w:val="en-GB" w:eastAsia="zh-CN"/>
        </w:rPr>
        <w:t>scheduler (also taking inter-cell interference in to account) was used by the TRP, the losses that is seen in Figure 2, can likely be removed, or even turned in to small gains in case</w:t>
      </w:r>
      <w:r w:rsidR="00ED363A">
        <w:rPr>
          <w:lang w:val="en-GB" w:eastAsia="zh-CN"/>
        </w:rPr>
        <w:t xml:space="preserve"> TPMI{0,1,2} is used</w:t>
      </w:r>
      <w:r w:rsidR="00BD734F">
        <w:rPr>
          <w:lang w:val="en-GB" w:eastAsia="zh-CN"/>
        </w:rPr>
        <w:t xml:space="preserve"> (with a smart scheduler TPMI{0,1,2} will perform better than TPMI{0,2} since it is more flexible)</w:t>
      </w:r>
      <w:r w:rsidR="00C77A39">
        <w:rPr>
          <w:lang w:val="en-GB" w:eastAsia="zh-CN"/>
        </w:rPr>
        <w:t xml:space="preserve">. </w:t>
      </w:r>
      <w:r w:rsidR="0021307E">
        <w:rPr>
          <w:lang w:val="en-GB" w:eastAsia="zh-CN"/>
        </w:rPr>
        <w:t xml:space="preserve">And since the cost of using </w:t>
      </w:r>
      <w:proofErr w:type="gramStart"/>
      <w:r w:rsidR="0021307E">
        <w:rPr>
          <w:lang w:val="en-GB" w:eastAsia="zh-CN"/>
        </w:rPr>
        <w:t>TPMI{</w:t>
      </w:r>
      <w:proofErr w:type="gramEnd"/>
      <w:r w:rsidR="0021307E">
        <w:rPr>
          <w:lang w:val="en-GB" w:eastAsia="zh-CN"/>
        </w:rPr>
        <w:t xml:space="preserve">0,1,2} </w:t>
      </w:r>
      <w:r w:rsidR="00F11569">
        <w:rPr>
          <w:lang w:val="en-GB" w:eastAsia="zh-CN"/>
        </w:rPr>
        <w:t xml:space="preserve">compared to TPMI{0,2} is only </w:t>
      </w:r>
      <w:r w:rsidR="00EB5095">
        <w:rPr>
          <w:lang w:val="en-GB" w:eastAsia="zh-CN"/>
        </w:rPr>
        <w:t xml:space="preserve">at most </w:t>
      </w:r>
      <w:r w:rsidR="00F11569">
        <w:rPr>
          <w:lang w:val="en-GB" w:eastAsia="zh-CN"/>
        </w:rPr>
        <w:t xml:space="preserve">one extra bit in overhead for the DCI, it is preferred to use </w:t>
      </w:r>
      <w:r w:rsidR="00E6509B">
        <w:rPr>
          <w:lang w:val="en-GB" w:eastAsia="zh-CN"/>
        </w:rPr>
        <w:t>TPMI{0,1,2}.</w:t>
      </w:r>
      <w:r w:rsidR="00F11569">
        <w:rPr>
          <w:lang w:val="en-GB" w:eastAsia="zh-CN"/>
        </w:rPr>
        <w:t xml:space="preserve"> </w:t>
      </w:r>
      <w:r>
        <w:rPr>
          <w:lang w:val="en-GB" w:eastAsia="zh-CN"/>
        </w:rPr>
        <w:t xml:space="preserve"> </w:t>
      </w:r>
    </w:p>
    <w:p w14:paraId="2A625AA5" w14:textId="63598A0E" w:rsidR="00E956B0" w:rsidRDefault="00E956B0" w:rsidP="00E956B0">
      <w:pPr>
        <w:rPr>
          <w:lang w:val="en-GB" w:eastAsia="zh-CN"/>
        </w:rPr>
      </w:pPr>
    </w:p>
    <w:p w14:paraId="018A412E" w14:textId="315DAE5A" w:rsidR="00BD0855" w:rsidRPr="00CF3135" w:rsidRDefault="00BD0855" w:rsidP="00BD6ECD">
      <w:pPr>
        <w:keepNext/>
        <w:spacing w:after="0"/>
        <w:rPr>
          <w:b/>
          <w:lang w:val="en-GB" w:eastAsia="zh-CN"/>
        </w:rPr>
      </w:pPr>
      <w:bookmarkStart w:id="5" w:name="_Hlk16678765"/>
      <w:r w:rsidRPr="00CF3135">
        <w:rPr>
          <w:b/>
          <w:lang w:val="en-GB" w:eastAsia="zh-CN"/>
        </w:rPr>
        <w:t>Observation</w:t>
      </w:r>
      <w:r w:rsidR="000F03B9" w:rsidRPr="00CF3135">
        <w:rPr>
          <w:b/>
          <w:lang w:val="en-GB" w:eastAsia="zh-CN"/>
        </w:rPr>
        <w:t xml:space="preserve"> </w:t>
      </w:r>
      <w:r w:rsidR="00771C1F">
        <w:rPr>
          <w:b/>
          <w:lang w:val="en-GB" w:eastAsia="zh-CN"/>
        </w:rPr>
        <w:t>1</w:t>
      </w:r>
      <w:r w:rsidRPr="00CF3135">
        <w:rPr>
          <w:b/>
          <w:lang w:val="en-GB" w:eastAsia="zh-CN"/>
        </w:rPr>
        <w:t>:</w:t>
      </w:r>
    </w:p>
    <w:p w14:paraId="2FF33E08" w14:textId="37D51CFF" w:rsidR="007A0F5D" w:rsidRDefault="00E6509B" w:rsidP="007A0F5D">
      <w:pPr>
        <w:pStyle w:val="ListParagraph"/>
        <w:numPr>
          <w:ilvl w:val="0"/>
          <w:numId w:val="21"/>
        </w:numPr>
        <w:rPr>
          <w:lang w:val="en-GB" w:eastAsia="zh-CN"/>
        </w:rPr>
      </w:pPr>
      <w:r>
        <w:rPr>
          <w:lang w:val="en-GB" w:eastAsia="zh-CN"/>
        </w:rPr>
        <w:t xml:space="preserve">Using TPMI {0,1,2} gives similar performance to </w:t>
      </w:r>
      <w:r w:rsidR="007A0F5D">
        <w:rPr>
          <w:lang w:val="en-GB" w:eastAsia="zh-CN"/>
        </w:rPr>
        <w:t>using TPMI {0,2} for omni directional antennas at the UE, but slightly better performance for directional antennas at the UE.</w:t>
      </w:r>
      <w:bookmarkEnd w:id="5"/>
    </w:p>
    <w:p w14:paraId="05C637AF" w14:textId="3D51CC31" w:rsidR="00EB5095" w:rsidRDefault="00EB5095" w:rsidP="00EB5095">
      <w:pPr>
        <w:pStyle w:val="ListParagraph"/>
        <w:numPr>
          <w:ilvl w:val="1"/>
          <w:numId w:val="21"/>
        </w:numPr>
        <w:rPr>
          <w:lang w:val="en-GB" w:eastAsia="zh-CN"/>
        </w:rPr>
      </w:pPr>
      <w:r>
        <w:rPr>
          <w:lang w:val="en-GB" w:eastAsia="zh-CN"/>
        </w:rPr>
        <w:t xml:space="preserve">If enhanced TPMI selection methods are used, it is anticipated that the gains of </w:t>
      </w:r>
      <w:proofErr w:type="gramStart"/>
      <w:r>
        <w:rPr>
          <w:lang w:val="en-GB" w:eastAsia="zh-CN"/>
        </w:rPr>
        <w:t>TPMI{</w:t>
      </w:r>
      <w:proofErr w:type="gramEnd"/>
      <w:r>
        <w:rPr>
          <w:lang w:val="en-GB" w:eastAsia="zh-CN"/>
        </w:rPr>
        <w:t xml:space="preserve">0,1,2} </w:t>
      </w:r>
      <w:r w:rsidR="00C8673D">
        <w:rPr>
          <w:lang w:val="en-GB" w:eastAsia="zh-CN"/>
        </w:rPr>
        <w:t xml:space="preserve">over TPMI{0,2} </w:t>
      </w:r>
      <w:r>
        <w:rPr>
          <w:lang w:val="en-GB" w:eastAsia="zh-CN"/>
        </w:rPr>
        <w:t>would increase.</w:t>
      </w:r>
    </w:p>
    <w:p w14:paraId="09723B31" w14:textId="1655852A" w:rsidR="00CF3135" w:rsidRDefault="00CF3135" w:rsidP="00CF3135">
      <w:pPr>
        <w:keepNext/>
        <w:spacing w:after="0"/>
        <w:rPr>
          <w:b/>
          <w:lang w:eastAsia="zh-CN"/>
        </w:rPr>
      </w:pPr>
      <w:r w:rsidRPr="00143E69">
        <w:rPr>
          <w:b/>
          <w:lang w:eastAsia="zh-CN"/>
        </w:rPr>
        <w:t>Proposal</w:t>
      </w:r>
      <w:r w:rsidR="00771C1F">
        <w:rPr>
          <w:b/>
          <w:lang w:eastAsia="zh-CN"/>
        </w:rPr>
        <w:t xml:space="preserve"> 1</w:t>
      </w:r>
      <w:r w:rsidRPr="00143E69">
        <w:rPr>
          <w:b/>
          <w:lang w:eastAsia="zh-CN"/>
        </w:rPr>
        <w:t>:</w:t>
      </w:r>
    </w:p>
    <w:p w14:paraId="7E55782D" w14:textId="282BED2A" w:rsidR="00CF3135" w:rsidRPr="004B3FEF" w:rsidRDefault="00CF3135" w:rsidP="00CF3135">
      <w:pPr>
        <w:pStyle w:val="ListParagraph"/>
        <w:numPr>
          <w:ilvl w:val="0"/>
          <w:numId w:val="60"/>
        </w:numPr>
        <w:rPr>
          <w:lang w:eastAsia="zh-CN"/>
        </w:rPr>
      </w:pPr>
      <w:r w:rsidRPr="004B3FEF">
        <w:rPr>
          <w:lang w:eastAsia="zh-CN"/>
        </w:rPr>
        <w:t xml:space="preserve">Use </w:t>
      </w:r>
      <w:proofErr w:type="gramStart"/>
      <w:r w:rsidRPr="004B3FEF">
        <w:rPr>
          <w:lang w:eastAsia="zh-CN"/>
        </w:rPr>
        <w:t>TPMI{</w:t>
      </w:r>
      <w:proofErr w:type="gramEnd"/>
      <w:r w:rsidRPr="004B3FEF">
        <w:rPr>
          <w:lang w:eastAsia="zh-CN"/>
        </w:rPr>
        <w:t>0,1,2} for Mode 1 Rel-16 non-coherent UEs with two ports using rank 1.</w:t>
      </w:r>
    </w:p>
    <w:p w14:paraId="63E775EA" w14:textId="4868066F" w:rsidR="00FD3FF2" w:rsidRPr="004B3FEF" w:rsidRDefault="00FD3FF2" w:rsidP="007A0F5D">
      <w:pPr>
        <w:spacing w:after="0"/>
        <w:rPr>
          <w:lang w:eastAsia="zh-CN"/>
        </w:rPr>
      </w:pPr>
    </w:p>
    <w:p w14:paraId="0A33214F" w14:textId="4E842910" w:rsidR="007E2FB0" w:rsidRPr="00F36521" w:rsidRDefault="007E2FB0" w:rsidP="00143E69">
      <w:pPr>
        <w:keepNext/>
        <w:rPr>
          <w:lang w:val="en-GB" w:eastAsia="zh-CN"/>
        </w:rPr>
      </w:pPr>
    </w:p>
    <w:p w14:paraId="209FE260" w14:textId="3F603E9E" w:rsidR="009550AA" w:rsidRDefault="00421455">
      <w:pPr>
        <w:pStyle w:val="Heading1"/>
        <w:rPr>
          <w:lang w:val="en-AU"/>
        </w:rPr>
      </w:pPr>
      <w:r>
        <w:rPr>
          <w:lang w:val="en-AU"/>
        </w:rPr>
        <w:t>Conclusion</w:t>
      </w:r>
    </w:p>
    <w:p w14:paraId="407E0730" w14:textId="07D909D4" w:rsidR="00034ABE" w:rsidRDefault="00034ABE" w:rsidP="004B5705">
      <w:pPr>
        <w:spacing w:after="0"/>
        <w:rPr>
          <w:lang w:val="en-AU" w:eastAsia="zh-CN"/>
        </w:rPr>
      </w:pPr>
      <w:r>
        <w:rPr>
          <w:lang w:val="en-AU" w:eastAsia="zh-CN"/>
        </w:rPr>
        <w:t xml:space="preserve">In this contribution, we considered </w:t>
      </w:r>
      <w:r w:rsidR="00CF3135">
        <w:rPr>
          <w:lang w:val="en-AU" w:eastAsia="zh-CN"/>
        </w:rPr>
        <w:t xml:space="preserve">TPMI selection for Mode 1 </w:t>
      </w:r>
      <w:r w:rsidR="00771C1F">
        <w:rPr>
          <w:lang w:val="en-AU" w:eastAsia="zh-CN"/>
        </w:rPr>
        <w:t>two port UEs with rank 1.</w:t>
      </w:r>
    </w:p>
    <w:p w14:paraId="6DD9EE72" w14:textId="77777777" w:rsidR="00034ABE" w:rsidRDefault="00034ABE" w:rsidP="004B5705">
      <w:pPr>
        <w:spacing w:after="0"/>
        <w:rPr>
          <w:lang w:val="en-AU" w:eastAsia="zh-CN"/>
        </w:rPr>
      </w:pPr>
    </w:p>
    <w:p w14:paraId="322906AB" w14:textId="77777777" w:rsidR="00771C1F" w:rsidRPr="00CF3135" w:rsidRDefault="00771C1F" w:rsidP="00BD6ECD">
      <w:pPr>
        <w:keepNext/>
        <w:spacing w:after="0"/>
        <w:rPr>
          <w:b/>
          <w:lang w:val="en-GB" w:eastAsia="zh-CN"/>
        </w:rPr>
      </w:pPr>
      <w:r w:rsidRPr="00CF3135">
        <w:rPr>
          <w:b/>
          <w:lang w:val="en-GB" w:eastAsia="zh-CN"/>
        </w:rPr>
        <w:t xml:space="preserve">Observation </w:t>
      </w:r>
      <w:r>
        <w:rPr>
          <w:b/>
          <w:lang w:val="en-GB" w:eastAsia="zh-CN"/>
        </w:rPr>
        <w:t>1</w:t>
      </w:r>
      <w:r w:rsidRPr="00CF3135">
        <w:rPr>
          <w:b/>
          <w:lang w:val="en-GB" w:eastAsia="zh-CN"/>
        </w:rPr>
        <w:t>:</w:t>
      </w:r>
    </w:p>
    <w:p w14:paraId="6AF194DA" w14:textId="77777777" w:rsidR="00771C1F" w:rsidRDefault="00771C1F" w:rsidP="00771C1F">
      <w:pPr>
        <w:pStyle w:val="ListParagraph"/>
        <w:numPr>
          <w:ilvl w:val="0"/>
          <w:numId w:val="21"/>
        </w:numPr>
        <w:rPr>
          <w:lang w:val="en-GB" w:eastAsia="zh-CN"/>
        </w:rPr>
      </w:pPr>
      <w:r>
        <w:rPr>
          <w:lang w:val="en-GB" w:eastAsia="zh-CN"/>
        </w:rPr>
        <w:t>Using TPMI {0,1,2} gives similar performance to using TPMI {0,2} for omni directional antennas at the UE, but slightly better performance for directional antennas at the UE.</w:t>
      </w:r>
    </w:p>
    <w:p w14:paraId="56A2F6DD" w14:textId="3BE54201" w:rsidR="00D15A5A" w:rsidRPr="00D15A5A" w:rsidRDefault="00D15A5A" w:rsidP="00D15A5A">
      <w:pPr>
        <w:pStyle w:val="ListParagraph"/>
        <w:numPr>
          <w:ilvl w:val="1"/>
          <w:numId w:val="21"/>
        </w:numPr>
        <w:rPr>
          <w:lang w:val="en-GB" w:eastAsia="zh-CN"/>
        </w:rPr>
      </w:pPr>
      <w:r>
        <w:rPr>
          <w:lang w:val="en-GB" w:eastAsia="zh-CN"/>
        </w:rPr>
        <w:t xml:space="preserve">If enhanced TPMI selection methods are used, it is anticipated that the gains of </w:t>
      </w:r>
      <w:proofErr w:type="gramStart"/>
      <w:r>
        <w:rPr>
          <w:lang w:val="en-GB" w:eastAsia="zh-CN"/>
        </w:rPr>
        <w:t>TPMI{</w:t>
      </w:r>
      <w:proofErr w:type="gramEnd"/>
      <w:r>
        <w:rPr>
          <w:lang w:val="en-GB" w:eastAsia="zh-CN"/>
        </w:rPr>
        <w:t>0,1,2} over TPMI{0,2} would increase.</w:t>
      </w:r>
    </w:p>
    <w:p w14:paraId="50E85B04" w14:textId="77777777" w:rsidR="00771C1F" w:rsidRDefault="00771C1F" w:rsidP="00771C1F">
      <w:pPr>
        <w:keepNext/>
        <w:spacing w:after="0"/>
        <w:rPr>
          <w:b/>
          <w:lang w:eastAsia="zh-CN"/>
        </w:rPr>
      </w:pPr>
      <w:r w:rsidRPr="00143E69">
        <w:rPr>
          <w:b/>
          <w:lang w:eastAsia="zh-CN"/>
        </w:rPr>
        <w:t>Proposal</w:t>
      </w:r>
      <w:r>
        <w:rPr>
          <w:b/>
          <w:lang w:eastAsia="zh-CN"/>
        </w:rPr>
        <w:t xml:space="preserve"> 1</w:t>
      </w:r>
      <w:r w:rsidRPr="00143E69">
        <w:rPr>
          <w:b/>
          <w:lang w:eastAsia="zh-CN"/>
        </w:rPr>
        <w:t>:</w:t>
      </w:r>
    </w:p>
    <w:p w14:paraId="7CF890FA" w14:textId="77777777" w:rsidR="00771C1F" w:rsidRPr="004B3FEF" w:rsidRDefault="00771C1F" w:rsidP="00771C1F">
      <w:pPr>
        <w:pStyle w:val="ListParagraph"/>
        <w:numPr>
          <w:ilvl w:val="0"/>
          <w:numId w:val="60"/>
        </w:numPr>
        <w:rPr>
          <w:lang w:eastAsia="zh-CN"/>
        </w:rPr>
      </w:pPr>
      <w:r w:rsidRPr="004B3FEF">
        <w:rPr>
          <w:lang w:eastAsia="zh-CN"/>
        </w:rPr>
        <w:t xml:space="preserve">Use </w:t>
      </w:r>
      <w:proofErr w:type="gramStart"/>
      <w:r w:rsidRPr="004B3FEF">
        <w:rPr>
          <w:lang w:eastAsia="zh-CN"/>
        </w:rPr>
        <w:t>TPMI{</w:t>
      </w:r>
      <w:proofErr w:type="gramEnd"/>
      <w:r w:rsidRPr="004B3FEF">
        <w:rPr>
          <w:lang w:eastAsia="zh-CN"/>
        </w:rPr>
        <w:t>0,1,2} for Mode 1 Rel-16 non-coherent UEs with two ports using rank 1.</w:t>
      </w:r>
    </w:p>
    <w:p w14:paraId="52CF0C64" w14:textId="77777777" w:rsidR="004F62CC" w:rsidRPr="004F62CC" w:rsidRDefault="004F62CC" w:rsidP="004F62CC">
      <w:pPr>
        <w:rPr>
          <w:lang w:val="en-GB" w:eastAsia="zh-CN"/>
        </w:rPr>
      </w:pPr>
    </w:p>
    <w:p w14:paraId="6A4D548E" w14:textId="2D5C2E4C" w:rsidR="0028329B" w:rsidRDefault="005864E8" w:rsidP="005864E8">
      <w:pPr>
        <w:pStyle w:val="Heading1"/>
      </w:pPr>
      <w:r>
        <w:lastRenderedPageBreak/>
        <w:t>Appendix: Simulation parameters</w:t>
      </w:r>
    </w:p>
    <w:tbl>
      <w:tblPr>
        <w:tblW w:w="0" w:type="auto"/>
        <w:tblCellSpacing w:w="0" w:type="dxa"/>
        <w:tblBorders>
          <w:left w:val="single" w:sz="8" w:space="0" w:color="000000"/>
          <w:bottom w:val="single" w:sz="8" w:space="0" w:color="000000"/>
        </w:tblBorders>
        <w:tblCellMar>
          <w:left w:w="0" w:type="dxa"/>
          <w:right w:w="0" w:type="dxa"/>
        </w:tblCellMar>
        <w:tblLook w:val="04A0" w:firstRow="1" w:lastRow="0" w:firstColumn="1" w:lastColumn="0" w:noHBand="0" w:noVBand="1"/>
      </w:tblPr>
      <w:tblGrid>
        <w:gridCol w:w="2165"/>
        <w:gridCol w:w="7175"/>
      </w:tblGrid>
      <w:tr w:rsidR="005864E8" w:rsidRPr="00FD7F85" w14:paraId="2D17D39D" w14:textId="77777777" w:rsidTr="00143E69">
        <w:trPr>
          <w:tblCellSpacing w:w="0" w:type="dxa"/>
        </w:trPr>
        <w:tc>
          <w:tcPr>
            <w:tcW w:w="0" w:type="auto"/>
            <w:gridSpan w:val="2"/>
            <w:tcBorders>
              <w:top w:val="single" w:sz="8" w:space="0" w:color="000000"/>
              <w:left w:val="single" w:sz="8" w:space="0" w:color="000000"/>
              <w:bottom w:val="single" w:sz="8" w:space="0" w:color="000000"/>
              <w:right w:val="single" w:sz="8" w:space="0" w:color="000000"/>
            </w:tcBorders>
            <w:hideMark/>
          </w:tcPr>
          <w:p w14:paraId="71BAFA0E" w14:textId="77777777" w:rsidR="005864E8" w:rsidRPr="005864E8" w:rsidRDefault="005864E8" w:rsidP="00BD6ECD">
            <w:pPr>
              <w:pStyle w:val="BodyText"/>
              <w:keepNext/>
              <w:spacing w:after="0"/>
              <w:jc w:val="center"/>
            </w:pPr>
            <w:r w:rsidRPr="005864E8">
              <w:rPr>
                <w:b/>
                <w:bCs/>
              </w:rPr>
              <w:t>Simulation parameters</w:t>
            </w:r>
          </w:p>
        </w:tc>
      </w:tr>
      <w:tr w:rsidR="005864E8" w:rsidRPr="00FD7F85" w14:paraId="29880DDD"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061DF080" w14:textId="77777777" w:rsidR="005864E8" w:rsidRPr="005864E8" w:rsidRDefault="005864E8" w:rsidP="00BD6ECD">
            <w:pPr>
              <w:pStyle w:val="BodyText"/>
              <w:keepNext/>
              <w:spacing w:after="0"/>
              <w:rPr>
                <w:rFonts w:ascii="MS Mincho" w:hAnsi="MS Mincho"/>
              </w:rPr>
            </w:pPr>
            <w:r w:rsidRPr="005864E8">
              <w:t>Carrier frequency</w:t>
            </w:r>
          </w:p>
        </w:tc>
        <w:tc>
          <w:tcPr>
            <w:tcW w:w="0" w:type="auto"/>
            <w:tcBorders>
              <w:top w:val="single" w:sz="8" w:space="0" w:color="000000"/>
              <w:left w:val="single" w:sz="8" w:space="0" w:color="000000"/>
              <w:bottom w:val="single" w:sz="8" w:space="0" w:color="000000"/>
              <w:right w:val="single" w:sz="8" w:space="0" w:color="000000"/>
            </w:tcBorders>
            <w:hideMark/>
          </w:tcPr>
          <w:p w14:paraId="45A01666" w14:textId="77777777" w:rsidR="005864E8" w:rsidRPr="005864E8" w:rsidRDefault="005864E8" w:rsidP="00BD6ECD">
            <w:pPr>
              <w:pStyle w:val="BodyText"/>
              <w:keepNext/>
              <w:spacing w:after="0"/>
            </w:pPr>
            <w:r w:rsidRPr="005864E8">
              <w:t xml:space="preserve">3.5 GHz </w:t>
            </w:r>
          </w:p>
        </w:tc>
      </w:tr>
      <w:tr w:rsidR="005864E8" w:rsidRPr="00FD7F85" w14:paraId="12903493"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6388A3B6" w14:textId="77777777" w:rsidR="005864E8" w:rsidRPr="005864E8" w:rsidRDefault="005864E8" w:rsidP="00BD6ECD">
            <w:pPr>
              <w:pStyle w:val="BodyText"/>
              <w:keepNext/>
              <w:spacing w:after="0"/>
            </w:pPr>
            <w:r w:rsidRPr="005864E8">
              <w:t>Bandwidth</w:t>
            </w:r>
          </w:p>
        </w:tc>
        <w:tc>
          <w:tcPr>
            <w:tcW w:w="0" w:type="auto"/>
            <w:tcBorders>
              <w:top w:val="single" w:sz="8" w:space="0" w:color="000000"/>
              <w:left w:val="single" w:sz="8" w:space="0" w:color="000000"/>
              <w:bottom w:val="single" w:sz="8" w:space="0" w:color="000000"/>
              <w:right w:val="single" w:sz="8" w:space="0" w:color="000000"/>
            </w:tcBorders>
            <w:hideMark/>
          </w:tcPr>
          <w:p w14:paraId="0BFD6173" w14:textId="77777777" w:rsidR="005864E8" w:rsidRPr="005864E8" w:rsidRDefault="005864E8" w:rsidP="00BD6ECD">
            <w:pPr>
              <w:pStyle w:val="BodyText"/>
              <w:keepNext/>
              <w:spacing w:after="0"/>
            </w:pPr>
            <w:r w:rsidRPr="005864E8">
              <w:t xml:space="preserve">10 MHz </w:t>
            </w:r>
          </w:p>
        </w:tc>
      </w:tr>
      <w:tr w:rsidR="005864E8" w:rsidRPr="00FD7F85" w14:paraId="493AA760"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413D9CEE" w14:textId="77777777" w:rsidR="005864E8" w:rsidRPr="005864E8" w:rsidRDefault="005864E8" w:rsidP="00BD6ECD">
            <w:pPr>
              <w:pStyle w:val="BodyText"/>
              <w:keepNext/>
              <w:spacing w:after="0"/>
            </w:pPr>
            <w:r w:rsidRPr="005864E8">
              <w:t>Scenarios</w:t>
            </w:r>
          </w:p>
        </w:tc>
        <w:tc>
          <w:tcPr>
            <w:tcW w:w="0" w:type="auto"/>
            <w:tcBorders>
              <w:top w:val="single" w:sz="8" w:space="0" w:color="000000"/>
              <w:left w:val="single" w:sz="8" w:space="0" w:color="000000"/>
              <w:bottom w:val="single" w:sz="8" w:space="0" w:color="000000"/>
              <w:right w:val="single" w:sz="8" w:space="0" w:color="000000"/>
            </w:tcBorders>
            <w:hideMark/>
          </w:tcPr>
          <w:p w14:paraId="73BA32C5" w14:textId="0A349309" w:rsidR="005864E8" w:rsidRPr="005864E8" w:rsidRDefault="005864E8" w:rsidP="00BD6ECD">
            <w:pPr>
              <w:pStyle w:val="BodyText"/>
              <w:keepNext/>
              <w:spacing w:after="0"/>
            </w:pPr>
            <w:r w:rsidRPr="005864E8">
              <w:t>3D UM</w:t>
            </w:r>
            <w:r w:rsidR="00771C1F">
              <w:t>a</w:t>
            </w:r>
            <w:r w:rsidRPr="005864E8">
              <w:t xml:space="preserve"> </w:t>
            </w:r>
            <w:r w:rsidR="00771C1F">
              <w:t>5</w:t>
            </w:r>
            <w:r w:rsidRPr="005864E8">
              <w:t>00m ISD</w:t>
            </w:r>
          </w:p>
        </w:tc>
      </w:tr>
      <w:tr w:rsidR="008B346D" w:rsidRPr="004B3FEF" w14:paraId="3A52C422"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4E68E1EB" w14:textId="77777777" w:rsidR="008B346D" w:rsidRDefault="008B346D" w:rsidP="00BD6ECD">
            <w:pPr>
              <w:pStyle w:val="BodyText"/>
              <w:keepNext/>
              <w:spacing w:after="0"/>
            </w:pPr>
            <w:r w:rsidRPr="005864E8">
              <w:t>BS anten</w:t>
            </w:r>
            <w:r>
              <w:t>na configuration 1</w:t>
            </w:r>
          </w:p>
        </w:tc>
        <w:tc>
          <w:tcPr>
            <w:tcW w:w="0" w:type="auto"/>
            <w:tcBorders>
              <w:top w:val="single" w:sz="8" w:space="0" w:color="000000"/>
              <w:left w:val="single" w:sz="8" w:space="0" w:color="000000"/>
              <w:bottom w:val="single" w:sz="8" w:space="0" w:color="000000"/>
              <w:right w:val="single" w:sz="8" w:space="0" w:color="000000"/>
            </w:tcBorders>
            <w:hideMark/>
          </w:tcPr>
          <w:p w14:paraId="28AFD1BC" w14:textId="77777777" w:rsidR="008B346D" w:rsidRPr="006415FE" w:rsidRDefault="008B346D" w:rsidP="00BD6ECD">
            <w:pPr>
              <w:pStyle w:val="BodyText"/>
              <w:keepNext/>
              <w:spacing w:after="0"/>
              <w:rPr>
                <w:highlight w:val="red"/>
                <w:lang w:val="en-AU"/>
              </w:rPr>
            </w:pPr>
            <w:r w:rsidRPr="006415FE">
              <w:rPr>
                <w:lang w:val="en-AU"/>
              </w:rPr>
              <w:t>(M, N, P, Mg, Ng) = (</w:t>
            </w:r>
            <w:r>
              <w:rPr>
                <w:lang w:val="en-AU"/>
              </w:rPr>
              <w:t>4</w:t>
            </w:r>
            <w:r w:rsidRPr="006415FE">
              <w:rPr>
                <w:lang w:val="en-AU"/>
              </w:rPr>
              <w:t>,</w:t>
            </w:r>
            <w:r>
              <w:rPr>
                <w:lang w:val="en-AU"/>
              </w:rPr>
              <w:t>4</w:t>
            </w:r>
            <w:r w:rsidRPr="006415FE">
              <w:rPr>
                <w:lang w:val="en-AU"/>
              </w:rPr>
              <w:t xml:space="preserve">,2,1,1), (0.8, </w:t>
            </w:r>
            <w:proofErr w:type="gramStart"/>
            <w:r w:rsidRPr="006415FE">
              <w:rPr>
                <w:lang w:val="en-AU"/>
              </w:rPr>
              <w:t>0.5)</w:t>
            </w:r>
            <w:r w:rsidRPr="00D7588D">
              <w:t>λ</w:t>
            </w:r>
            <w:proofErr w:type="gramEnd"/>
            <w:r w:rsidRPr="006415FE">
              <w:rPr>
                <w:lang w:val="en-AU"/>
              </w:rPr>
              <w:t xml:space="preserve"> (V,H)-element spacing and 32 ports (hence no subarray virtualization)</w:t>
            </w:r>
          </w:p>
          <w:p w14:paraId="7C0DD935" w14:textId="77777777" w:rsidR="008B346D" w:rsidRPr="006415FE" w:rsidRDefault="008B346D" w:rsidP="00BD6ECD">
            <w:pPr>
              <w:pStyle w:val="BodyText"/>
              <w:keepNext/>
              <w:spacing w:after="0"/>
              <w:rPr>
                <w:highlight w:val="red"/>
                <w:lang w:val="en-AU"/>
              </w:rPr>
            </w:pPr>
          </w:p>
        </w:tc>
      </w:tr>
      <w:tr w:rsidR="008B346D" w:rsidRPr="006D4AED" w14:paraId="76042867"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6A33F8CC" w14:textId="68FA051F" w:rsidR="008B346D" w:rsidRDefault="008B346D" w:rsidP="00BD6ECD">
            <w:pPr>
              <w:pStyle w:val="BodyText"/>
              <w:keepNext/>
              <w:spacing w:after="0"/>
            </w:pPr>
            <w:r w:rsidRPr="005864E8">
              <w:t>BS anten</w:t>
            </w:r>
            <w:r>
              <w:t>na configuration 2</w:t>
            </w:r>
          </w:p>
        </w:tc>
        <w:tc>
          <w:tcPr>
            <w:tcW w:w="0" w:type="auto"/>
            <w:tcBorders>
              <w:top w:val="single" w:sz="8" w:space="0" w:color="000000"/>
              <w:left w:val="single" w:sz="8" w:space="0" w:color="000000"/>
              <w:bottom w:val="single" w:sz="8" w:space="0" w:color="000000"/>
              <w:right w:val="single" w:sz="8" w:space="0" w:color="000000"/>
            </w:tcBorders>
            <w:hideMark/>
          </w:tcPr>
          <w:p w14:paraId="1CFFC0D7" w14:textId="7E847CB8" w:rsidR="008B346D" w:rsidRDefault="008B346D" w:rsidP="00BD6ECD">
            <w:pPr>
              <w:pStyle w:val="BodyText"/>
              <w:keepNext/>
              <w:spacing w:after="0"/>
              <w:rPr>
                <w:lang w:val="en-AU"/>
              </w:rPr>
            </w:pPr>
            <w:r w:rsidRPr="006415FE">
              <w:rPr>
                <w:lang w:val="en-AU"/>
              </w:rPr>
              <w:t>(M, N, P, Mg, Ng) = (</w:t>
            </w:r>
            <w:r w:rsidR="002D36C1">
              <w:rPr>
                <w:lang w:val="en-AU"/>
              </w:rPr>
              <w:t>1</w:t>
            </w:r>
            <w:r w:rsidRPr="006415FE">
              <w:rPr>
                <w:lang w:val="en-AU"/>
              </w:rPr>
              <w:t>,</w:t>
            </w:r>
            <w:r w:rsidR="00122DAE">
              <w:rPr>
                <w:lang w:val="en-AU"/>
              </w:rPr>
              <w:t>2</w:t>
            </w:r>
            <w:r w:rsidRPr="006415FE">
              <w:rPr>
                <w:lang w:val="en-AU"/>
              </w:rPr>
              <w:t xml:space="preserve">,2,1,1), (0, </w:t>
            </w:r>
            <w:proofErr w:type="gramStart"/>
            <w:r w:rsidRPr="006415FE">
              <w:rPr>
                <w:lang w:val="en-AU"/>
              </w:rPr>
              <w:t>0.5)</w:t>
            </w:r>
            <w:r w:rsidRPr="00D7588D">
              <w:t>λ</w:t>
            </w:r>
            <w:proofErr w:type="gramEnd"/>
            <w:r w:rsidRPr="006415FE">
              <w:rPr>
                <w:lang w:val="en-AU"/>
              </w:rPr>
              <w:t xml:space="preserve"> (V,H)-element spacing and </w:t>
            </w:r>
            <w:r w:rsidR="00EF7592">
              <w:rPr>
                <w:lang w:val="en-AU"/>
              </w:rPr>
              <w:t>4</w:t>
            </w:r>
            <w:r w:rsidRPr="006415FE">
              <w:rPr>
                <w:lang w:val="en-AU"/>
              </w:rPr>
              <w:t xml:space="preserve"> ports (hence no subarray virtualization)</w:t>
            </w:r>
            <w:r w:rsidR="00EF7592">
              <w:rPr>
                <w:lang w:val="en-AU"/>
              </w:rPr>
              <w:t>.</w:t>
            </w:r>
          </w:p>
          <w:p w14:paraId="220FEB51" w14:textId="5880B85D" w:rsidR="00EF7592" w:rsidRPr="00E62FE7" w:rsidRDefault="00613B33" w:rsidP="00BD6ECD">
            <w:pPr>
              <w:pStyle w:val="BodyText"/>
              <w:keepNext/>
              <w:spacing w:after="0"/>
              <w:rPr>
                <w:lang w:val="en-AU"/>
              </w:rPr>
            </w:pPr>
            <w:r>
              <w:rPr>
                <w:lang w:val="en-AU"/>
              </w:rPr>
              <w:t xml:space="preserve">Each element is a column antenna with </w:t>
            </w:r>
            <w:r w:rsidR="000D7D62">
              <w:rPr>
                <w:lang w:val="en-AU"/>
              </w:rPr>
              <w:t>vertical beamwidth=10 deg, horizontal beamwidth</w:t>
            </w:r>
            <w:r w:rsidR="00431B21">
              <w:rPr>
                <w:lang w:val="en-AU"/>
              </w:rPr>
              <w:t xml:space="preserve">=70 deg and an electrical </w:t>
            </w:r>
            <w:proofErr w:type="spellStart"/>
            <w:r w:rsidR="00431B21">
              <w:rPr>
                <w:lang w:val="en-AU"/>
              </w:rPr>
              <w:t>downtilt</w:t>
            </w:r>
            <w:proofErr w:type="spellEnd"/>
            <w:r w:rsidR="00431B21">
              <w:rPr>
                <w:lang w:val="en-AU"/>
              </w:rPr>
              <w:t xml:space="preserve"> of 10 degrees.</w:t>
            </w:r>
          </w:p>
          <w:p w14:paraId="35E6E5A1" w14:textId="77777777" w:rsidR="008B346D" w:rsidRPr="006415FE" w:rsidRDefault="008B346D" w:rsidP="00BD6ECD">
            <w:pPr>
              <w:pStyle w:val="BodyText"/>
              <w:keepNext/>
              <w:spacing w:after="0"/>
              <w:rPr>
                <w:highlight w:val="red"/>
                <w:lang w:val="en-AU"/>
              </w:rPr>
            </w:pPr>
          </w:p>
        </w:tc>
      </w:tr>
      <w:tr w:rsidR="005864E8" w:rsidRPr="004B3FEF" w14:paraId="077014C8"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tcPr>
          <w:p w14:paraId="188EEC3C" w14:textId="77777777" w:rsidR="005864E8" w:rsidRPr="00226228" w:rsidRDefault="005864E8" w:rsidP="00BD6ECD">
            <w:pPr>
              <w:pStyle w:val="BodyText"/>
              <w:keepNext/>
              <w:spacing w:after="0"/>
            </w:pPr>
            <w:r w:rsidRPr="00226228">
              <w:t>UE antenna configuration</w:t>
            </w:r>
          </w:p>
        </w:tc>
        <w:tc>
          <w:tcPr>
            <w:tcW w:w="0" w:type="auto"/>
            <w:tcBorders>
              <w:top w:val="single" w:sz="8" w:space="0" w:color="000000"/>
              <w:left w:val="single" w:sz="8" w:space="0" w:color="000000"/>
              <w:bottom w:val="single" w:sz="8" w:space="0" w:color="000000"/>
              <w:right w:val="single" w:sz="8" w:space="0" w:color="000000"/>
            </w:tcBorders>
          </w:tcPr>
          <w:p w14:paraId="3E09742B" w14:textId="392C2DDF" w:rsidR="005864E8" w:rsidRPr="00226228" w:rsidRDefault="007A6F7C" w:rsidP="00BD6ECD">
            <w:pPr>
              <w:pStyle w:val="BodyText"/>
              <w:keepNext/>
              <w:spacing w:after="0"/>
              <w:rPr>
                <w:rFonts w:cs="Arial"/>
                <w:lang w:val="en-AU"/>
              </w:rPr>
            </w:pPr>
            <w:r>
              <w:rPr>
                <w:lang w:val="en-AU"/>
              </w:rPr>
              <w:t>Omni</w:t>
            </w:r>
            <w:r w:rsidR="005864E8" w:rsidRPr="00226228">
              <w:rPr>
                <w:lang w:val="en-AU"/>
              </w:rPr>
              <w:t xml:space="preserve">: </w:t>
            </w:r>
            <w:r w:rsidR="005864E8" w:rsidRPr="00226228">
              <w:rPr>
                <w:rFonts w:cs="Arial"/>
                <w:lang w:val="en-AU"/>
              </w:rPr>
              <w:t>(</w:t>
            </w:r>
            <w:proofErr w:type="gramStart"/>
            <w:r w:rsidR="005864E8" w:rsidRPr="00226228">
              <w:rPr>
                <w:rFonts w:cs="Arial"/>
                <w:lang w:val="en-AU"/>
              </w:rPr>
              <w:t>M,N</w:t>
            </w:r>
            <w:proofErr w:type="gramEnd"/>
            <w:r w:rsidR="005864E8" w:rsidRPr="00226228">
              <w:rPr>
                <w:rFonts w:cs="Arial"/>
                <w:lang w:val="en-AU"/>
              </w:rPr>
              <w:t>,P)= (1,</w:t>
            </w:r>
            <w:r>
              <w:rPr>
                <w:rFonts w:cs="Arial"/>
                <w:lang w:val="en-AU"/>
              </w:rPr>
              <w:t>1</w:t>
            </w:r>
            <w:r w:rsidR="005864E8" w:rsidRPr="00226228">
              <w:rPr>
                <w:rFonts w:cs="Arial"/>
                <w:lang w:val="en-AU"/>
              </w:rPr>
              <w:t xml:space="preserve">,2)  omni-directional antenna elements. </w:t>
            </w:r>
          </w:p>
          <w:p w14:paraId="0BBA5C35" w14:textId="7A5834EE" w:rsidR="005864E8" w:rsidRPr="00226228" w:rsidRDefault="007A6F7C" w:rsidP="00BD6ECD">
            <w:pPr>
              <w:pStyle w:val="BodyText"/>
              <w:keepNext/>
              <w:spacing w:after="0"/>
              <w:rPr>
                <w:rFonts w:eastAsia="Times New Roman" w:cs="Arial"/>
                <w:lang w:val="en-AU" w:eastAsia="ja-JP"/>
              </w:rPr>
            </w:pPr>
            <w:r>
              <w:rPr>
                <w:lang w:val="en-AU"/>
              </w:rPr>
              <w:t>Directional</w:t>
            </w:r>
            <w:r w:rsidR="005864E8" w:rsidRPr="00226228">
              <w:rPr>
                <w:lang w:val="en-AU"/>
              </w:rPr>
              <w:t xml:space="preserve">: Placement according to </w:t>
            </w:r>
            <w:r w:rsidR="00EF37A5">
              <w:rPr>
                <w:lang w:val="en-AU"/>
              </w:rPr>
              <w:fldChar w:fldCharType="begin"/>
            </w:r>
            <w:r w:rsidR="00EF37A5">
              <w:rPr>
                <w:lang w:val="en-AU"/>
              </w:rPr>
              <w:instrText xml:space="preserve"> REF _Ref4791305 \h </w:instrText>
            </w:r>
            <w:r w:rsidR="00EF37A5">
              <w:rPr>
                <w:lang w:val="en-AU"/>
              </w:rPr>
            </w:r>
            <w:r w:rsidR="00EF37A5">
              <w:rPr>
                <w:lang w:val="en-AU"/>
              </w:rPr>
              <w:fldChar w:fldCharType="separate"/>
            </w:r>
            <w:r w:rsidR="00B31EEC">
              <w:rPr>
                <w:lang w:val="en-AU"/>
              </w:rPr>
              <w:t xml:space="preserve">Figure </w:t>
            </w:r>
            <w:r w:rsidR="00B31EEC">
              <w:rPr>
                <w:noProof/>
                <w:lang w:val="en-AU"/>
              </w:rPr>
              <w:t>1</w:t>
            </w:r>
            <w:r w:rsidR="00EF37A5">
              <w:rPr>
                <w:lang w:val="en-AU"/>
              </w:rPr>
              <w:fldChar w:fldCharType="end"/>
            </w:r>
            <w:r w:rsidR="005864E8" w:rsidRPr="00226228">
              <w:rPr>
                <w:lang w:val="en-AU"/>
              </w:rPr>
              <w:t xml:space="preserve"> where each antenna element is directional </w:t>
            </w:r>
            <w:r w:rsidR="005864E8">
              <w:rPr>
                <w:lang w:val="en-AU"/>
              </w:rPr>
              <w:t xml:space="preserve">with </w:t>
            </w:r>
            <w:r w:rsidR="005864E8" w:rsidRPr="00226228">
              <w:rPr>
                <w:rFonts w:cs="Arial"/>
                <w:lang w:val="en-AU" w:eastAsia="ja-JP"/>
              </w:rPr>
              <w:t xml:space="preserve">HPBW=90° and directivity 7 dBi </w:t>
            </w:r>
          </w:p>
        </w:tc>
      </w:tr>
      <w:tr w:rsidR="005864E8" w:rsidRPr="00597DDF" w14:paraId="48A99247"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71D9E09E" w14:textId="77777777" w:rsidR="005864E8" w:rsidRDefault="005864E8" w:rsidP="00BD6ECD">
            <w:pPr>
              <w:pStyle w:val="BodyText"/>
              <w:keepNext/>
              <w:spacing w:after="0"/>
            </w:pPr>
            <w:r>
              <w:t>Cell layout</w:t>
            </w:r>
          </w:p>
        </w:tc>
        <w:tc>
          <w:tcPr>
            <w:tcW w:w="0" w:type="auto"/>
            <w:tcBorders>
              <w:top w:val="single" w:sz="8" w:space="0" w:color="000000"/>
              <w:left w:val="single" w:sz="8" w:space="0" w:color="000000"/>
              <w:bottom w:val="single" w:sz="8" w:space="0" w:color="000000"/>
              <w:right w:val="single" w:sz="8" w:space="0" w:color="000000"/>
            </w:tcBorders>
            <w:hideMark/>
          </w:tcPr>
          <w:p w14:paraId="4E8B14CB" w14:textId="77777777" w:rsidR="005864E8" w:rsidRPr="00597DDF" w:rsidRDefault="005864E8" w:rsidP="00BD6ECD">
            <w:pPr>
              <w:pStyle w:val="BodyText"/>
              <w:keepNext/>
              <w:spacing w:after="0"/>
            </w:pPr>
            <w:r w:rsidRPr="00597DDF">
              <w:t>21 sectors in total</w:t>
            </w:r>
          </w:p>
        </w:tc>
      </w:tr>
      <w:tr w:rsidR="005864E8" w:rsidRPr="00597DDF" w14:paraId="2230730E"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2C5D822A" w14:textId="77777777" w:rsidR="005864E8" w:rsidRDefault="005864E8" w:rsidP="00BD6ECD">
            <w:pPr>
              <w:pStyle w:val="BodyText"/>
              <w:keepNext/>
              <w:spacing w:after="0"/>
            </w:pPr>
            <w:r>
              <w:t>Wrapping</w:t>
            </w:r>
          </w:p>
        </w:tc>
        <w:tc>
          <w:tcPr>
            <w:tcW w:w="0" w:type="auto"/>
            <w:tcBorders>
              <w:top w:val="single" w:sz="8" w:space="0" w:color="000000"/>
              <w:left w:val="single" w:sz="8" w:space="0" w:color="000000"/>
              <w:bottom w:val="single" w:sz="8" w:space="0" w:color="000000"/>
              <w:right w:val="single" w:sz="8" w:space="0" w:color="000000"/>
            </w:tcBorders>
            <w:hideMark/>
          </w:tcPr>
          <w:p w14:paraId="1A574CF8" w14:textId="77777777" w:rsidR="005864E8" w:rsidRPr="00597DDF" w:rsidRDefault="005864E8" w:rsidP="00BD6ECD">
            <w:pPr>
              <w:pStyle w:val="BodyText"/>
              <w:keepNext/>
              <w:spacing w:after="0"/>
            </w:pPr>
            <w:r w:rsidRPr="00597DDF">
              <w:t>Radio distance based</w:t>
            </w:r>
          </w:p>
        </w:tc>
      </w:tr>
      <w:tr w:rsidR="005864E8" w:rsidRPr="00597DDF" w14:paraId="4C8069D0"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37BA92F7" w14:textId="77777777" w:rsidR="005864E8" w:rsidRDefault="005864E8" w:rsidP="00BD6ECD">
            <w:pPr>
              <w:pStyle w:val="BodyText"/>
              <w:keepNext/>
              <w:spacing w:after="0"/>
            </w:pPr>
            <w:r>
              <w:t xml:space="preserve">UE Tx power </w:t>
            </w:r>
          </w:p>
        </w:tc>
        <w:tc>
          <w:tcPr>
            <w:tcW w:w="0" w:type="auto"/>
            <w:tcBorders>
              <w:top w:val="single" w:sz="8" w:space="0" w:color="000000"/>
              <w:left w:val="single" w:sz="8" w:space="0" w:color="000000"/>
              <w:bottom w:val="single" w:sz="8" w:space="0" w:color="000000"/>
              <w:right w:val="single" w:sz="8" w:space="0" w:color="000000"/>
            </w:tcBorders>
            <w:hideMark/>
          </w:tcPr>
          <w:p w14:paraId="0BA4CE06" w14:textId="77777777" w:rsidR="005864E8" w:rsidRPr="00597DDF" w:rsidRDefault="005864E8" w:rsidP="00BD6ECD">
            <w:pPr>
              <w:pStyle w:val="BodyText"/>
              <w:keepNext/>
              <w:spacing w:after="0"/>
            </w:pPr>
            <w:r w:rsidRPr="00597DDF">
              <w:t>Pcmax = 23dBm</w:t>
            </w:r>
          </w:p>
        </w:tc>
      </w:tr>
      <w:tr w:rsidR="005864E8" w:rsidRPr="006415FE" w14:paraId="12223A25"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75681BCA" w14:textId="77777777" w:rsidR="005864E8" w:rsidRDefault="005864E8" w:rsidP="00BD6ECD">
            <w:pPr>
              <w:pStyle w:val="BodyText"/>
              <w:keepNext/>
              <w:spacing w:after="0"/>
            </w:pPr>
            <w:r>
              <w:t>Traffic model</w:t>
            </w:r>
          </w:p>
        </w:tc>
        <w:tc>
          <w:tcPr>
            <w:tcW w:w="0" w:type="auto"/>
            <w:tcBorders>
              <w:top w:val="single" w:sz="8" w:space="0" w:color="000000"/>
              <w:left w:val="single" w:sz="8" w:space="0" w:color="000000"/>
              <w:bottom w:val="single" w:sz="8" w:space="0" w:color="000000"/>
              <w:right w:val="single" w:sz="8" w:space="0" w:color="000000"/>
            </w:tcBorders>
            <w:hideMark/>
          </w:tcPr>
          <w:p w14:paraId="35FEFC4F" w14:textId="77777777" w:rsidR="005864E8" w:rsidRPr="006415FE" w:rsidRDefault="005864E8" w:rsidP="00BD6ECD">
            <w:pPr>
              <w:pStyle w:val="BodyText"/>
              <w:keepNext/>
              <w:spacing w:after="0"/>
              <w:rPr>
                <w:lang w:val="en-AU"/>
              </w:rPr>
            </w:pPr>
            <w:r w:rsidRPr="006415FE">
              <w:rPr>
                <w:lang w:val="en-AU"/>
              </w:rPr>
              <w:t>Full buffer traffic</w:t>
            </w:r>
          </w:p>
        </w:tc>
      </w:tr>
      <w:tr w:rsidR="005864E8" w14:paraId="645833CE"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461D4FF1" w14:textId="77777777" w:rsidR="005864E8" w:rsidRDefault="005864E8" w:rsidP="00BD6ECD">
            <w:pPr>
              <w:pStyle w:val="BodyText"/>
              <w:keepNext/>
              <w:spacing w:after="0"/>
            </w:pPr>
            <w:r>
              <w:t xml:space="preserve">UE speed </w:t>
            </w:r>
          </w:p>
        </w:tc>
        <w:tc>
          <w:tcPr>
            <w:tcW w:w="0" w:type="auto"/>
            <w:tcBorders>
              <w:top w:val="single" w:sz="8" w:space="0" w:color="000000"/>
              <w:left w:val="single" w:sz="8" w:space="0" w:color="000000"/>
              <w:bottom w:val="single" w:sz="8" w:space="0" w:color="000000"/>
              <w:right w:val="single" w:sz="8" w:space="0" w:color="000000"/>
            </w:tcBorders>
            <w:hideMark/>
          </w:tcPr>
          <w:p w14:paraId="6D90BAB9" w14:textId="77777777" w:rsidR="005864E8" w:rsidRDefault="005864E8" w:rsidP="00BD6ECD">
            <w:pPr>
              <w:pStyle w:val="BodyText"/>
              <w:keepNext/>
              <w:spacing w:after="0"/>
            </w:pPr>
            <w:r>
              <w:t>3 km/h</w:t>
            </w:r>
          </w:p>
        </w:tc>
      </w:tr>
      <w:tr w:rsidR="005864E8" w:rsidRPr="00597DDF" w14:paraId="4B750CC7"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26C8558E" w14:textId="77777777" w:rsidR="005864E8" w:rsidRDefault="005864E8" w:rsidP="00BD6ECD">
            <w:pPr>
              <w:pStyle w:val="BodyText"/>
              <w:keepNext/>
              <w:spacing w:after="0"/>
            </w:pPr>
            <w:r>
              <w:t xml:space="preserve">Scheduling </w:t>
            </w:r>
          </w:p>
        </w:tc>
        <w:tc>
          <w:tcPr>
            <w:tcW w:w="0" w:type="auto"/>
            <w:tcBorders>
              <w:top w:val="single" w:sz="8" w:space="0" w:color="000000"/>
              <w:left w:val="single" w:sz="8" w:space="0" w:color="000000"/>
              <w:bottom w:val="single" w:sz="8" w:space="0" w:color="000000"/>
              <w:right w:val="single" w:sz="8" w:space="0" w:color="000000"/>
            </w:tcBorders>
            <w:hideMark/>
          </w:tcPr>
          <w:p w14:paraId="6E86FBC1" w14:textId="77777777" w:rsidR="005864E8" w:rsidRPr="00597DDF" w:rsidRDefault="005864E8" w:rsidP="00BD6ECD">
            <w:pPr>
              <w:pStyle w:val="BodyText"/>
              <w:keepNext/>
              <w:spacing w:after="0"/>
            </w:pPr>
            <w:r w:rsidRPr="00597DDF">
              <w:t>Round robin</w:t>
            </w:r>
          </w:p>
        </w:tc>
      </w:tr>
      <w:tr w:rsidR="005864E8" w:rsidRPr="00597DDF" w14:paraId="0B02AEBD"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64781D43" w14:textId="77777777" w:rsidR="005864E8" w:rsidRDefault="005864E8" w:rsidP="00BD6ECD">
            <w:pPr>
              <w:pStyle w:val="BodyText"/>
              <w:keepNext/>
              <w:spacing w:after="0"/>
            </w:pPr>
            <w:r>
              <w:t>HARQ</w:t>
            </w:r>
          </w:p>
        </w:tc>
        <w:tc>
          <w:tcPr>
            <w:tcW w:w="0" w:type="auto"/>
            <w:tcBorders>
              <w:top w:val="single" w:sz="8" w:space="0" w:color="000000"/>
              <w:left w:val="single" w:sz="8" w:space="0" w:color="000000"/>
              <w:bottom w:val="single" w:sz="8" w:space="0" w:color="000000"/>
              <w:right w:val="single" w:sz="8" w:space="0" w:color="000000"/>
            </w:tcBorders>
            <w:hideMark/>
          </w:tcPr>
          <w:p w14:paraId="6F076D8D" w14:textId="77777777" w:rsidR="005864E8" w:rsidRPr="00597DDF" w:rsidRDefault="005864E8" w:rsidP="00BD6ECD">
            <w:pPr>
              <w:pStyle w:val="BodyText"/>
              <w:keepNext/>
              <w:spacing w:after="0"/>
            </w:pPr>
            <w:r w:rsidRPr="00597DDF">
              <w:t>Max 5 retransmissions</w:t>
            </w:r>
          </w:p>
        </w:tc>
      </w:tr>
      <w:tr w:rsidR="005864E8" w:rsidRPr="00597DDF" w14:paraId="5E7C91FD"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00F64D86" w14:textId="77777777" w:rsidR="005864E8" w:rsidRPr="00597DDF" w:rsidRDefault="005864E8" w:rsidP="00BD6ECD">
            <w:pPr>
              <w:pStyle w:val="BodyText"/>
              <w:keepNext/>
              <w:spacing w:after="0"/>
            </w:pPr>
            <w:r w:rsidRPr="00597DDF">
              <w:t>Handover margin</w:t>
            </w:r>
          </w:p>
        </w:tc>
        <w:tc>
          <w:tcPr>
            <w:tcW w:w="0" w:type="auto"/>
            <w:tcBorders>
              <w:top w:val="single" w:sz="8" w:space="0" w:color="000000"/>
              <w:left w:val="single" w:sz="8" w:space="0" w:color="000000"/>
              <w:bottom w:val="single" w:sz="8" w:space="0" w:color="000000"/>
              <w:right w:val="single" w:sz="8" w:space="0" w:color="000000"/>
            </w:tcBorders>
            <w:hideMark/>
          </w:tcPr>
          <w:p w14:paraId="0408BE63" w14:textId="77777777" w:rsidR="005864E8" w:rsidRPr="00597DDF" w:rsidRDefault="005864E8" w:rsidP="00BD6ECD">
            <w:pPr>
              <w:pStyle w:val="BodyText"/>
              <w:keepNext/>
              <w:spacing w:after="0"/>
            </w:pPr>
            <w:r w:rsidRPr="00597DDF">
              <w:t>3 dB</w:t>
            </w:r>
          </w:p>
        </w:tc>
      </w:tr>
      <w:tr w:rsidR="005864E8" w:rsidRPr="000F4130" w14:paraId="0D46F556"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6BF97AD2" w14:textId="77777777" w:rsidR="005864E8" w:rsidRDefault="005864E8" w:rsidP="00BD6ECD">
            <w:pPr>
              <w:pStyle w:val="BodyText"/>
              <w:keepNext/>
              <w:spacing w:after="0"/>
            </w:pPr>
            <w:r>
              <w:rPr>
                <w:rFonts w:ascii="Symbol" w:hAnsi="Symbol"/>
                <w:lang w:eastAsia="zh-CN"/>
              </w:rPr>
              <w:t></w:t>
            </w:r>
          </w:p>
        </w:tc>
        <w:tc>
          <w:tcPr>
            <w:tcW w:w="0" w:type="auto"/>
            <w:tcBorders>
              <w:top w:val="single" w:sz="8" w:space="0" w:color="000000"/>
              <w:left w:val="single" w:sz="8" w:space="0" w:color="000000"/>
              <w:bottom w:val="single" w:sz="8" w:space="0" w:color="000000"/>
              <w:right w:val="single" w:sz="8" w:space="0" w:color="000000"/>
            </w:tcBorders>
            <w:hideMark/>
          </w:tcPr>
          <w:p w14:paraId="5CE9B80F" w14:textId="64BB27D1" w:rsidR="005864E8" w:rsidRPr="000F4130" w:rsidRDefault="00F24FF3" w:rsidP="00BD6ECD">
            <w:pPr>
              <w:pStyle w:val="BodyText"/>
              <w:keepNext/>
              <w:spacing w:after="0"/>
              <w:rPr>
                <w:highlight w:val="red"/>
              </w:rPr>
            </w:pPr>
            <w:r>
              <w:rPr>
                <w:lang w:eastAsia="zh-CN"/>
              </w:rPr>
              <w:t xml:space="preserve">0.8 or </w:t>
            </w:r>
            <w:r w:rsidR="00FD3FF2" w:rsidRPr="000F4130">
              <w:rPr>
                <w:lang w:eastAsia="zh-CN"/>
              </w:rPr>
              <w:t>1.0</w:t>
            </w:r>
          </w:p>
        </w:tc>
      </w:tr>
      <w:tr w:rsidR="005864E8" w14:paraId="0F28AD13"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763EAE91" w14:textId="77777777" w:rsidR="005864E8" w:rsidRDefault="005864E8" w:rsidP="00BD6ECD">
            <w:pPr>
              <w:pStyle w:val="BodyText"/>
              <w:keepNext/>
              <w:spacing w:after="0"/>
              <w:rPr>
                <w:lang w:eastAsia="zh-CN"/>
              </w:rPr>
            </w:pPr>
            <w:r>
              <w:rPr>
                <w:lang w:eastAsia="zh-CN"/>
              </w:rPr>
              <w:t>Transmission scheme</w:t>
            </w:r>
          </w:p>
        </w:tc>
        <w:tc>
          <w:tcPr>
            <w:tcW w:w="0" w:type="auto"/>
            <w:tcBorders>
              <w:top w:val="single" w:sz="8" w:space="0" w:color="000000"/>
              <w:left w:val="single" w:sz="8" w:space="0" w:color="000000"/>
              <w:bottom w:val="single" w:sz="8" w:space="0" w:color="000000"/>
              <w:right w:val="single" w:sz="8" w:space="0" w:color="000000"/>
            </w:tcBorders>
            <w:hideMark/>
          </w:tcPr>
          <w:p w14:paraId="5DBBF812" w14:textId="77777777" w:rsidR="005864E8" w:rsidRDefault="005864E8" w:rsidP="00BD6ECD">
            <w:pPr>
              <w:pStyle w:val="BodyText"/>
              <w:keepNext/>
              <w:spacing w:after="0"/>
              <w:rPr>
                <w:lang w:eastAsia="zh-CN"/>
              </w:rPr>
            </w:pPr>
            <w:r>
              <w:rPr>
                <w:lang w:eastAsia="zh-CN"/>
              </w:rPr>
              <w:t>Codebook based</w:t>
            </w:r>
          </w:p>
        </w:tc>
      </w:tr>
      <w:tr w:rsidR="005864E8" w:rsidRPr="005864E8" w14:paraId="68EB9103"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tcPr>
          <w:p w14:paraId="26845FE9" w14:textId="4DA6203D" w:rsidR="005864E8" w:rsidRDefault="005864E8" w:rsidP="00BD6ECD">
            <w:pPr>
              <w:pStyle w:val="BodyText"/>
              <w:keepNext/>
              <w:spacing w:after="0"/>
              <w:rPr>
                <w:lang w:eastAsia="zh-CN"/>
              </w:rPr>
            </w:pPr>
            <w:r>
              <w:rPr>
                <w:lang w:eastAsia="zh-CN"/>
              </w:rPr>
              <w:t>Rank adaptation</w:t>
            </w:r>
          </w:p>
        </w:tc>
        <w:tc>
          <w:tcPr>
            <w:tcW w:w="0" w:type="auto"/>
            <w:tcBorders>
              <w:top w:val="single" w:sz="8" w:space="0" w:color="000000"/>
              <w:left w:val="single" w:sz="8" w:space="0" w:color="000000"/>
              <w:bottom w:val="single" w:sz="8" w:space="0" w:color="000000"/>
              <w:right w:val="single" w:sz="8" w:space="0" w:color="000000"/>
            </w:tcBorders>
          </w:tcPr>
          <w:p w14:paraId="3F60355A" w14:textId="29699C65" w:rsidR="005864E8" w:rsidRPr="005864E8" w:rsidRDefault="005864E8" w:rsidP="00BD6ECD">
            <w:pPr>
              <w:pStyle w:val="BodyText"/>
              <w:keepNext/>
              <w:spacing w:after="0"/>
              <w:rPr>
                <w:lang w:eastAsia="zh-CN"/>
              </w:rPr>
            </w:pPr>
            <w:r w:rsidRPr="005864E8">
              <w:rPr>
                <w:lang w:eastAsia="zh-CN"/>
              </w:rPr>
              <w:t xml:space="preserve">Rank 1. </w:t>
            </w:r>
          </w:p>
        </w:tc>
      </w:tr>
      <w:tr w:rsidR="005864E8" w:rsidRPr="005864E8" w14:paraId="1CD78EF3"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tcPr>
          <w:p w14:paraId="07193667" w14:textId="6A6D86FD" w:rsidR="005864E8" w:rsidRPr="006D4AED" w:rsidRDefault="005864E8" w:rsidP="00BD6ECD">
            <w:pPr>
              <w:pStyle w:val="BodyText"/>
              <w:keepNext/>
              <w:spacing w:after="0"/>
              <w:rPr>
                <w:lang w:eastAsia="zh-CN"/>
              </w:rPr>
            </w:pPr>
            <w:r w:rsidRPr="006D4AED">
              <w:rPr>
                <w:lang w:eastAsia="zh-CN"/>
              </w:rPr>
              <w:t>Channel estimation from SRS and DMRS</w:t>
            </w:r>
          </w:p>
        </w:tc>
        <w:tc>
          <w:tcPr>
            <w:tcW w:w="0" w:type="auto"/>
            <w:tcBorders>
              <w:top w:val="single" w:sz="8" w:space="0" w:color="000000"/>
              <w:left w:val="single" w:sz="8" w:space="0" w:color="000000"/>
              <w:bottom w:val="single" w:sz="8" w:space="0" w:color="000000"/>
              <w:right w:val="single" w:sz="8" w:space="0" w:color="000000"/>
            </w:tcBorders>
          </w:tcPr>
          <w:p w14:paraId="6D48CC6E" w14:textId="1B3F1141" w:rsidR="005864E8" w:rsidRPr="005864E8" w:rsidRDefault="005864E8" w:rsidP="00BD6ECD">
            <w:pPr>
              <w:pStyle w:val="BodyText"/>
              <w:keepNext/>
              <w:spacing w:after="0"/>
              <w:rPr>
                <w:lang w:eastAsia="zh-CN"/>
              </w:rPr>
            </w:pPr>
            <w:r>
              <w:rPr>
                <w:lang w:eastAsia="zh-CN"/>
              </w:rPr>
              <w:t>Ideal</w:t>
            </w:r>
          </w:p>
        </w:tc>
      </w:tr>
      <w:tr w:rsidR="005864E8" w:rsidRPr="006D4AED" w14:paraId="2425F7A3"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tcPr>
          <w:p w14:paraId="30271FB2" w14:textId="77777777" w:rsidR="005864E8" w:rsidRPr="005864E8" w:rsidRDefault="005864E8" w:rsidP="00BD6ECD">
            <w:pPr>
              <w:pStyle w:val="BodyText"/>
              <w:keepNext/>
              <w:spacing w:after="0"/>
              <w:rPr>
                <w:lang w:eastAsia="zh-CN"/>
              </w:rPr>
            </w:pPr>
            <w:r w:rsidRPr="005864E8">
              <w:rPr>
                <w:lang w:eastAsia="zh-CN"/>
              </w:rPr>
              <w:t>UE coherence model</w:t>
            </w:r>
          </w:p>
        </w:tc>
        <w:tc>
          <w:tcPr>
            <w:tcW w:w="0" w:type="auto"/>
            <w:tcBorders>
              <w:top w:val="single" w:sz="8" w:space="0" w:color="000000"/>
              <w:left w:val="single" w:sz="8" w:space="0" w:color="000000"/>
              <w:bottom w:val="single" w:sz="8" w:space="0" w:color="000000"/>
              <w:right w:val="single" w:sz="8" w:space="0" w:color="000000"/>
            </w:tcBorders>
          </w:tcPr>
          <w:p w14:paraId="67F7AFF3" w14:textId="77777777" w:rsidR="005864E8" w:rsidRPr="00650248" w:rsidRDefault="005864E8" w:rsidP="00BD6ECD">
            <w:pPr>
              <w:pStyle w:val="BodyText"/>
              <w:keepNext/>
              <w:spacing w:after="0"/>
              <w:rPr>
                <w:lang w:val="en-AU" w:eastAsia="zh-CN"/>
              </w:rPr>
            </w:pPr>
            <w:r w:rsidRPr="00650248">
              <w:rPr>
                <w:lang w:val="en-AU" w:eastAsia="zh-CN"/>
              </w:rPr>
              <w:t xml:space="preserve">The </w:t>
            </w:r>
            <w:r>
              <w:rPr>
                <w:lang w:val="en-AU" w:eastAsia="zh-CN"/>
              </w:rPr>
              <w:t xml:space="preserve">output </w:t>
            </w:r>
            <w:r w:rsidRPr="00650248">
              <w:rPr>
                <w:lang w:val="en-AU" w:eastAsia="zh-CN"/>
              </w:rPr>
              <w:t>signal from U</w:t>
            </w:r>
            <w:r>
              <w:rPr>
                <w:lang w:val="en-AU" w:eastAsia="zh-CN"/>
              </w:rPr>
              <w:t xml:space="preserve">E antenna port </w:t>
            </w:r>
            <w:r w:rsidRPr="00650248">
              <w:rPr>
                <w:i/>
                <w:lang w:val="en-AU" w:eastAsia="zh-CN"/>
              </w:rPr>
              <w:t>i</w:t>
            </w:r>
            <w:r>
              <w:rPr>
                <w:lang w:val="en-AU" w:eastAsia="zh-CN"/>
              </w:rPr>
              <w:t xml:space="preserve"> is multiplied with </w:t>
            </w:r>
            <m:oMath>
              <m:sSup>
                <m:sSupPr>
                  <m:ctrlPr>
                    <w:rPr>
                      <w:rFonts w:ascii="Cambria Math" w:hAnsi="Cambria Math"/>
                      <w:i/>
                      <w:lang w:val="en-AU" w:eastAsia="zh-CN"/>
                    </w:rPr>
                  </m:ctrlPr>
                </m:sSupPr>
                <m:e>
                  <m:r>
                    <w:rPr>
                      <w:rFonts w:ascii="Cambria Math" w:hAnsi="Cambria Math"/>
                      <w:lang w:val="en-AU" w:eastAsia="zh-CN"/>
                    </w:rPr>
                    <m:t>e</m:t>
                  </m:r>
                </m:e>
                <m:sup>
                  <m:r>
                    <w:rPr>
                      <w:rFonts w:ascii="Cambria Math" w:hAnsi="Cambria Math"/>
                      <w:lang w:val="en-AU" w:eastAsia="zh-CN"/>
                    </w:rPr>
                    <m:t>i</m:t>
                  </m:r>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r>
                    <w:rPr>
                      <w:rFonts w:ascii="Cambria Math" w:hAnsi="Cambria Math"/>
                      <w:lang w:val="en-AU" w:eastAsia="zh-CN"/>
                    </w:rPr>
                    <m:t>π</m:t>
                  </m:r>
                </m:sup>
              </m:sSup>
            </m:oMath>
            <w:r w:rsidRPr="00B14220">
              <w:rPr>
                <w:lang w:val="en-AU"/>
              </w:rPr>
              <w:t xml:space="preserve"> where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=0</w:t>
            </w:r>
            <w:r w:rsidRPr="00B14220">
              <w:rPr>
                <w:lang w:val="en-AU"/>
              </w:rPr>
              <w:t xml:space="preserve"> </w:t>
            </w:r>
            <w:r>
              <w:rPr>
                <w:lang w:val="en-AU"/>
              </w:rPr>
              <w:t xml:space="preserve">for a coherent UE and for a non-coherent UE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 xml:space="preserve"> </w:t>
            </w:r>
            <w:r w:rsidRPr="00B14220">
              <w:rPr>
                <w:lang w:val="en-AU"/>
              </w:rPr>
              <w:t xml:space="preserve">is </w:t>
            </w:r>
            <w:r>
              <w:rPr>
                <w:lang w:val="en-AU"/>
              </w:rPr>
              <w:t xml:space="preserve">drawn from a uniform distribution between -1 and 1. </w:t>
            </w:r>
          </w:p>
        </w:tc>
      </w:tr>
    </w:tbl>
    <w:p w14:paraId="483DE2C6" w14:textId="77777777" w:rsidR="005864E8" w:rsidRPr="005864E8" w:rsidRDefault="005864E8" w:rsidP="005864E8">
      <w:pPr>
        <w:rPr>
          <w:lang w:val="en-GB" w:eastAsia="zh-CN"/>
        </w:rPr>
      </w:pPr>
    </w:p>
    <w:sectPr w:rsidR="005864E8" w:rsidRPr="005864E8"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BAC31" w14:textId="77777777" w:rsidR="00C1322E" w:rsidRDefault="00C1322E">
      <w:r>
        <w:separator/>
      </w:r>
    </w:p>
  </w:endnote>
  <w:endnote w:type="continuationSeparator" w:id="0">
    <w:p w14:paraId="516CC3D4" w14:textId="77777777" w:rsidR="00C1322E" w:rsidRDefault="00C1322E">
      <w:r>
        <w:continuationSeparator/>
      </w:r>
    </w:p>
  </w:endnote>
  <w:endnote w:type="continuationNotice" w:id="1">
    <w:p w14:paraId="4FF132B7" w14:textId="77777777" w:rsidR="00C1322E" w:rsidRDefault="00C132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C1322E" w:rsidRDefault="00C1322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F609A" w14:textId="77777777" w:rsidR="00C1322E" w:rsidRDefault="00C1322E">
      <w:r>
        <w:separator/>
      </w:r>
    </w:p>
  </w:footnote>
  <w:footnote w:type="continuationSeparator" w:id="0">
    <w:p w14:paraId="193DDEB8" w14:textId="77777777" w:rsidR="00C1322E" w:rsidRDefault="00C1322E">
      <w:r>
        <w:continuationSeparator/>
      </w:r>
    </w:p>
  </w:footnote>
  <w:footnote w:type="continuationNotice" w:id="1">
    <w:p w14:paraId="13C5D565" w14:textId="77777777" w:rsidR="00C1322E" w:rsidRDefault="00C132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1322E" w:rsidRDefault="00C1322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460B4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F684B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6EA0114"/>
    <w:lvl w:ilvl="0">
      <w:start w:val="1"/>
      <w:numFmt w:val="decimal"/>
      <w:lvlText w:val="%1."/>
      <w:lvlJc w:val="left"/>
      <w:pPr>
        <w:tabs>
          <w:tab w:val="num" w:pos="1080"/>
        </w:tabs>
        <w:ind w:left="1080" w:hanging="360"/>
      </w:pPr>
    </w:lvl>
  </w:abstractNum>
  <w:abstractNum w:abstractNumId="3" w15:restartNumberingAfterBreak="0">
    <w:nsid w:val="FFFFFF89"/>
    <w:multiLevelType w:val="singleLevel"/>
    <w:tmpl w:val="4C1E946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1B640DF"/>
    <w:multiLevelType w:val="hybridMultilevel"/>
    <w:tmpl w:val="8EEA17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552047"/>
    <w:multiLevelType w:val="multilevel"/>
    <w:tmpl w:val="263C58A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2C916D5"/>
    <w:multiLevelType w:val="hybridMultilevel"/>
    <w:tmpl w:val="5AC2352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0D4D6A26"/>
    <w:multiLevelType w:val="hybridMultilevel"/>
    <w:tmpl w:val="F7C26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45317"/>
    <w:multiLevelType w:val="hybridMultilevel"/>
    <w:tmpl w:val="B8D43E6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0" w15:restartNumberingAfterBreak="0">
    <w:nsid w:val="0F41570B"/>
    <w:multiLevelType w:val="hybridMultilevel"/>
    <w:tmpl w:val="ED82141E"/>
    <w:lvl w:ilvl="0" w:tplc="39B40B98">
      <w:start w:val="1"/>
      <w:numFmt w:val="bullet"/>
      <w:lvlText w:val="−"/>
      <w:lvlJc w:val="left"/>
      <w:pPr>
        <w:ind w:left="1287" w:hanging="360"/>
      </w:pPr>
      <w:rPr>
        <w:rFonts w:ascii="Arial" w:hAnsi="Aria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1872DA4"/>
    <w:multiLevelType w:val="hybridMultilevel"/>
    <w:tmpl w:val="59CE883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2"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3774A9"/>
    <w:multiLevelType w:val="hybridMultilevel"/>
    <w:tmpl w:val="F58C8294"/>
    <w:lvl w:ilvl="0" w:tplc="332EFCC6">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177B788F"/>
    <w:multiLevelType w:val="hybridMultilevel"/>
    <w:tmpl w:val="C8E24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FD07C9"/>
    <w:multiLevelType w:val="hybridMultilevel"/>
    <w:tmpl w:val="CB5AB4D0"/>
    <w:lvl w:ilvl="0" w:tplc="19DA005C">
      <w:start w:val="1"/>
      <w:numFmt w:val="bullet"/>
      <w:lvlText w:val="›"/>
      <w:lvlJc w:val="left"/>
      <w:pPr>
        <w:tabs>
          <w:tab w:val="num" w:pos="720"/>
        </w:tabs>
        <w:ind w:left="720" w:hanging="360"/>
      </w:pPr>
      <w:rPr>
        <w:rFonts w:ascii="Arial" w:hAnsi="Arial" w:hint="default"/>
      </w:rPr>
    </w:lvl>
    <w:lvl w:ilvl="1" w:tplc="3424D358">
      <w:start w:val="110"/>
      <w:numFmt w:val="bullet"/>
      <w:lvlText w:val="–"/>
      <w:lvlJc w:val="left"/>
      <w:pPr>
        <w:tabs>
          <w:tab w:val="num" w:pos="1440"/>
        </w:tabs>
        <w:ind w:left="1440" w:hanging="360"/>
      </w:pPr>
      <w:rPr>
        <w:rFonts w:ascii="Ericsson Capital TT" w:hAnsi="Ericsson Capital TT" w:hint="default"/>
      </w:rPr>
    </w:lvl>
    <w:lvl w:ilvl="2" w:tplc="815E950C">
      <w:start w:val="110"/>
      <w:numFmt w:val="bullet"/>
      <w:lvlText w:val="›"/>
      <w:lvlJc w:val="left"/>
      <w:pPr>
        <w:tabs>
          <w:tab w:val="num" w:pos="2160"/>
        </w:tabs>
        <w:ind w:left="2160" w:hanging="360"/>
      </w:pPr>
      <w:rPr>
        <w:rFonts w:ascii="Ericsson Capital TT" w:hAnsi="Ericsson Capital TT" w:hint="default"/>
      </w:rPr>
    </w:lvl>
    <w:lvl w:ilvl="3" w:tplc="91002F12" w:tentative="1">
      <w:start w:val="1"/>
      <w:numFmt w:val="bullet"/>
      <w:lvlText w:val="›"/>
      <w:lvlJc w:val="left"/>
      <w:pPr>
        <w:tabs>
          <w:tab w:val="num" w:pos="2880"/>
        </w:tabs>
        <w:ind w:left="2880" w:hanging="360"/>
      </w:pPr>
      <w:rPr>
        <w:rFonts w:ascii="Arial" w:hAnsi="Arial" w:hint="default"/>
      </w:rPr>
    </w:lvl>
    <w:lvl w:ilvl="4" w:tplc="46524C34" w:tentative="1">
      <w:start w:val="1"/>
      <w:numFmt w:val="bullet"/>
      <w:lvlText w:val="›"/>
      <w:lvlJc w:val="left"/>
      <w:pPr>
        <w:tabs>
          <w:tab w:val="num" w:pos="3600"/>
        </w:tabs>
        <w:ind w:left="3600" w:hanging="360"/>
      </w:pPr>
      <w:rPr>
        <w:rFonts w:ascii="Arial" w:hAnsi="Arial" w:hint="default"/>
      </w:rPr>
    </w:lvl>
    <w:lvl w:ilvl="5" w:tplc="D2D61CC8" w:tentative="1">
      <w:start w:val="1"/>
      <w:numFmt w:val="bullet"/>
      <w:lvlText w:val="›"/>
      <w:lvlJc w:val="left"/>
      <w:pPr>
        <w:tabs>
          <w:tab w:val="num" w:pos="4320"/>
        </w:tabs>
        <w:ind w:left="4320" w:hanging="360"/>
      </w:pPr>
      <w:rPr>
        <w:rFonts w:ascii="Arial" w:hAnsi="Arial" w:hint="default"/>
      </w:rPr>
    </w:lvl>
    <w:lvl w:ilvl="6" w:tplc="8EBE7C2E" w:tentative="1">
      <w:start w:val="1"/>
      <w:numFmt w:val="bullet"/>
      <w:lvlText w:val="›"/>
      <w:lvlJc w:val="left"/>
      <w:pPr>
        <w:tabs>
          <w:tab w:val="num" w:pos="5040"/>
        </w:tabs>
        <w:ind w:left="5040" w:hanging="360"/>
      </w:pPr>
      <w:rPr>
        <w:rFonts w:ascii="Arial" w:hAnsi="Arial" w:hint="default"/>
      </w:rPr>
    </w:lvl>
    <w:lvl w:ilvl="7" w:tplc="7B501B8C" w:tentative="1">
      <w:start w:val="1"/>
      <w:numFmt w:val="bullet"/>
      <w:lvlText w:val="›"/>
      <w:lvlJc w:val="left"/>
      <w:pPr>
        <w:tabs>
          <w:tab w:val="num" w:pos="5760"/>
        </w:tabs>
        <w:ind w:left="5760" w:hanging="360"/>
      </w:pPr>
      <w:rPr>
        <w:rFonts w:ascii="Arial" w:hAnsi="Arial" w:hint="default"/>
      </w:rPr>
    </w:lvl>
    <w:lvl w:ilvl="8" w:tplc="0FD00A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C31195"/>
    <w:multiLevelType w:val="hybridMultilevel"/>
    <w:tmpl w:val="66589B3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4E17503"/>
    <w:multiLevelType w:val="hybridMultilevel"/>
    <w:tmpl w:val="6C5A3C18"/>
    <w:lvl w:ilvl="0" w:tplc="041D000F">
      <w:start w:val="1"/>
      <w:numFmt w:val="decimal"/>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A26546"/>
    <w:multiLevelType w:val="hybridMultilevel"/>
    <w:tmpl w:val="F90AB452"/>
    <w:lvl w:ilvl="0" w:tplc="C6B489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DB4AAD"/>
    <w:multiLevelType w:val="hybridMultilevel"/>
    <w:tmpl w:val="F3245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24355ED"/>
    <w:multiLevelType w:val="hybridMultilevel"/>
    <w:tmpl w:val="3DE6F1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9059B"/>
    <w:multiLevelType w:val="hybridMultilevel"/>
    <w:tmpl w:val="91FC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4855364D"/>
    <w:multiLevelType w:val="hybridMultilevel"/>
    <w:tmpl w:val="D51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021C40"/>
    <w:multiLevelType w:val="hybridMultilevel"/>
    <w:tmpl w:val="D07221C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006140"/>
    <w:multiLevelType w:val="hybridMultilevel"/>
    <w:tmpl w:val="6572622A"/>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3" w15:restartNumberingAfterBreak="0">
    <w:nsid w:val="638A7586"/>
    <w:multiLevelType w:val="hybridMultilevel"/>
    <w:tmpl w:val="ED1CE192"/>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44"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5"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6D0A569C"/>
    <w:multiLevelType w:val="hybridMultilevel"/>
    <w:tmpl w:val="D694A8C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7" w15:restartNumberingAfterBreak="0">
    <w:nsid w:val="6D163C7B"/>
    <w:multiLevelType w:val="hybridMultilevel"/>
    <w:tmpl w:val="49E8C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DFB7AD7"/>
    <w:multiLevelType w:val="hybridMultilevel"/>
    <w:tmpl w:val="BDA62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7438E2"/>
    <w:multiLevelType w:val="hybridMultilevel"/>
    <w:tmpl w:val="67883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455511"/>
    <w:multiLevelType w:val="hybridMultilevel"/>
    <w:tmpl w:val="B19A0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9322AF"/>
    <w:multiLevelType w:val="hybridMultilevel"/>
    <w:tmpl w:val="63647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A9444AB"/>
    <w:multiLevelType w:val="multilevel"/>
    <w:tmpl w:val="263C58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6"/>
  </w:num>
  <w:num w:numId="2">
    <w:abstractNumId w:val="35"/>
  </w:num>
  <w:num w:numId="3">
    <w:abstractNumId w:val="26"/>
  </w:num>
  <w:num w:numId="4">
    <w:abstractNumId w:val="27"/>
  </w:num>
  <w:num w:numId="5">
    <w:abstractNumId w:val="22"/>
  </w:num>
  <w:num w:numId="6">
    <w:abstractNumId w:val="30"/>
  </w:num>
  <w:num w:numId="7">
    <w:abstractNumId w:val="38"/>
  </w:num>
  <w:num w:numId="8">
    <w:abstractNumId w:val="23"/>
  </w:num>
  <w:num w:numId="9">
    <w:abstractNumId w:val="36"/>
  </w:num>
  <w:num w:numId="10">
    <w:abstractNumId w:val="25"/>
  </w:num>
  <w:num w:numId="11">
    <w:abstractNumId w:val="41"/>
  </w:num>
  <w:num w:numId="12">
    <w:abstractNumId w:val="34"/>
  </w:num>
  <w:num w:numId="13">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2"/>
  </w:num>
  <w:num w:numId="15">
    <w:abstractNumId w:val="42"/>
  </w:num>
  <w:num w:numId="16">
    <w:abstractNumId w:val="18"/>
  </w:num>
  <w:num w:numId="17">
    <w:abstractNumId w:val="40"/>
  </w:num>
  <w:num w:numId="18">
    <w:abstractNumId w:val="51"/>
  </w:num>
  <w:num w:numId="19">
    <w:abstractNumId w:val="46"/>
  </w:num>
  <w:num w:numId="20">
    <w:abstractNumId w:val="9"/>
  </w:num>
  <w:num w:numId="21">
    <w:abstractNumId w:val="29"/>
  </w:num>
  <w:num w:numId="22">
    <w:abstractNumId w:val="17"/>
  </w:num>
  <w:num w:numId="23">
    <w:abstractNumId w:val="37"/>
  </w:num>
  <w:num w:numId="24">
    <w:abstractNumId w:val="13"/>
  </w:num>
  <w:num w:numId="25">
    <w:abstractNumId w:val="14"/>
  </w:num>
  <w:num w:numId="26">
    <w:abstractNumId w:val="29"/>
  </w:num>
  <w:num w:numId="27">
    <w:abstractNumId w:val="7"/>
  </w:num>
  <w:num w:numId="28">
    <w:abstractNumId w:val="11"/>
  </w:num>
  <w:num w:numId="29">
    <w:abstractNumId w:val="43"/>
  </w:num>
  <w:num w:numId="30">
    <w:abstractNumId w:val="6"/>
  </w:num>
  <w:num w:numId="31">
    <w:abstractNumId w:val="8"/>
  </w:num>
  <w:num w:numId="32">
    <w:abstractNumId w:val="6"/>
  </w:num>
  <w:num w:numId="33">
    <w:abstractNumId w:val="44"/>
  </w:num>
  <w:num w:numId="34">
    <w:abstractNumId w:val="22"/>
  </w:num>
  <w:num w:numId="35">
    <w:abstractNumId w:val="21"/>
  </w:num>
  <w:num w:numId="36">
    <w:abstractNumId w:val="6"/>
  </w:num>
  <w:num w:numId="37">
    <w:abstractNumId w:val="6"/>
  </w:num>
  <w:num w:numId="38">
    <w:abstractNumId w:val="39"/>
  </w:num>
  <w:num w:numId="39">
    <w:abstractNumId w:val="31"/>
  </w:num>
  <w:num w:numId="40">
    <w:abstractNumId w:val="49"/>
  </w:num>
  <w:num w:numId="41">
    <w:abstractNumId w:val="6"/>
  </w:num>
  <w:num w:numId="42">
    <w:abstractNumId w:val="12"/>
  </w:num>
  <w:num w:numId="43">
    <w:abstractNumId w:val="45"/>
  </w:num>
  <w:num w:numId="44">
    <w:abstractNumId w:val="50"/>
  </w:num>
  <w:num w:numId="45">
    <w:abstractNumId w:val="20"/>
  </w:num>
  <w:num w:numId="46">
    <w:abstractNumId w:val="48"/>
  </w:num>
  <w:num w:numId="47">
    <w:abstractNumId w:val="3"/>
  </w:num>
  <w:num w:numId="48">
    <w:abstractNumId w:val="6"/>
  </w:num>
  <w:num w:numId="49">
    <w:abstractNumId w:val="28"/>
  </w:num>
  <w:num w:numId="50">
    <w:abstractNumId w:val="15"/>
  </w:num>
  <w:num w:numId="51">
    <w:abstractNumId w:val="6"/>
    <w:lvlOverride w:ilvl="0">
      <w:startOverride w:val="7"/>
    </w:lvlOverride>
    <w:lvlOverride w:ilvl="1">
      <w:startOverride w:val="1"/>
    </w:lvlOverride>
  </w:num>
  <w:num w:numId="52">
    <w:abstractNumId w:val="52"/>
  </w:num>
  <w:num w:numId="53">
    <w:abstractNumId w:val="10"/>
  </w:num>
  <w:num w:numId="54">
    <w:abstractNumId w:val="47"/>
  </w:num>
  <w:num w:numId="55">
    <w:abstractNumId w:val="2"/>
  </w:num>
  <w:num w:numId="56">
    <w:abstractNumId w:val="1"/>
  </w:num>
  <w:num w:numId="57">
    <w:abstractNumId w:val="0"/>
  </w:num>
  <w:num w:numId="58">
    <w:abstractNumId w:val="16"/>
  </w:num>
  <w:num w:numId="59">
    <w:abstractNumId w:val="19"/>
  </w:num>
  <w:num w:numId="60">
    <w:abstractNumId w:val="33"/>
  </w:num>
  <w:num w:numId="61">
    <w:abstractNumId w:val="5"/>
  </w:num>
  <w:num w:numId="62">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C22"/>
    <w:rsid w:val="00001E12"/>
    <w:rsid w:val="00002A37"/>
    <w:rsid w:val="00002B79"/>
    <w:rsid w:val="0000387E"/>
    <w:rsid w:val="00003F5E"/>
    <w:rsid w:val="000046F9"/>
    <w:rsid w:val="00006446"/>
    <w:rsid w:val="00006512"/>
    <w:rsid w:val="00006793"/>
    <w:rsid w:val="00006896"/>
    <w:rsid w:val="00006BE0"/>
    <w:rsid w:val="00007CDC"/>
    <w:rsid w:val="00011184"/>
    <w:rsid w:val="00011334"/>
    <w:rsid w:val="000117DE"/>
    <w:rsid w:val="00011B28"/>
    <w:rsid w:val="000124DF"/>
    <w:rsid w:val="00012B1E"/>
    <w:rsid w:val="00013290"/>
    <w:rsid w:val="00013868"/>
    <w:rsid w:val="000142C7"/>
    <w:rsid w:val="00014485"/>
    <w:rsid w:val="000144BF"/>
    <w:rsid w:val="00015D15"/>
    <w:rsid w:val="00016148"/>
    <w:rsid w:val="000162E4"/>
    <w:rsid w:val="00016613"/>
    <w:rsid w:val="00016F17"/>
    <w:rsid w:val="00017310"/>
    <w:rsid w:val="00017ECF"/>
    <w:rsid w:val="0002157D"/>
    <w:rsid w:val="000217B2"/>
    <w:rsid w:val="00021F7C"/>
    <w:rsid w:val="00022AD0"/>
    <w:rsid w:val="00023333"/>
    <w:rsid w:val="0002564D"/>
    <w:rsid w:val="00025ECA"/>
    <w:rsid w:val="00026A7C"/>
    <w:rsid w:val="00030B30"/>
    <w:rsid w:val="00031206"/>
    <w:rsid w:val="000325B8"/>
    <w:rsid w:val="000338B3"/>
    <w:rsid w:val="00034A76"/>
    <w:rsid w:val="00034ABE"/>
    <w:rsid w:val="00034C15"/>
    <w:rsid w:val="000356F3"/>
    <w:rsid w:val="00035802"/>
    <w:rsid w:val="00035A76"/>
    <w:rsid w:val="00036BA1"/>
    <w:rsid w:val="00040596"/>
    <w:rsid w:val="00040CA0"/>
    <w:rsid w:val="00042009"/>
    <w:rsid w:val="000422E2"/>
    <w:rsid w:val="00042754"/>
    <w:rsid w:val="00042E2D"/>
    <w:rsid w:val="00042F22"/>
    <w:rsid w:val="00043B36"/>
    <w:rsid w:val="000444EF"/>
    <w:rsid w:val="000446C4"/>
    <w:rsid w:val="00044B1E"/>
    <w:rsid w:val="00044C32"/>
    <w:rsid w:val="00044E7E"/>
    <w:rsid w:val="00045AA3"/>
    <w:rsid w:val="000461BF"/>
    <w:rsid w:val="00051B81"/>
    <w:rsid w:val="00052A07"/>
    <w:rsid w:val="000534E3"/>
    <w:rsid w:val="00053C87"/>
    <w:rsid w:val="00054A0B"/>
    <w:rsid w:val="00054D12"/>
    <w:rsid w:val="00055C9A"/>
    <w:rsid w:val="00055ECB"/>
    <w:rsid w:val="0005606A"/>
    <w:rsid w:val="0005607A"/>
    <w:rsid w:val="00056625"/>
    <w:rsid w:val="0005682F"/>
    <w:rsid w:val="00056CEB"/>
    <w:rsid w:val="00057034"/>
    <w:rsid w:val="00057117"/>
    <w:rsid w:val="000578E2"/>
    <w:rsid w:val="00060465"/>
    <w:rsid w:val="00060DB1"/>
    <w:rsid w:val="0006128C"/>
    <w:rsid w:val="000616E7"/>
    <w:rsid w:val="00061BEA"/>
    <w:rsid w:val="00062DB4"/>
    <w:rsid w:val="0006487E"/>
    <w:rsid w:val="000658AB"/>
    <w:rsid w:val="00065C9F"/>
    <w:rsid w:val="00065E1A"/>
    <w:rsid w:val="00065F67"/>
    <w:rsid w:val="00066F7E"/>
    <w:rsid w:val="00067139"/>
    <w:rsid w:val="000707EA"/>
    <w:rsid w:val="0007089E"/>
    <w:rsid w:val="0007170C"/>
    <w:rsid w:val="00072530"/>
    <w:rsid w:val="000731BE"/>
    <w:rsid w:val="000741A9"/>
    <w:rsid w:val="000744DB"/>
    <w:rsid w:val="00077E5F"/>
    <w:rsid w:val="0008036A"/>
    <w:rsid w:val="000804F1"/>
    <w:rsid w:val="000808D1"/>
    <w:rsid w:val="00081AA5"/>
    <w:rsid w:val="00081AE6"/>
    <w:rsid w:val="000827FF"/>
    <w:rsid w:val="000832C4"/>
    <w:rsid w:val="0008404C"/>
    <w:rsid w:val="000855EB"/>
    <w:rsid w:val="00085B52"/>
    <w:rsid w:val="000860BE"/>
    <w:rsid w:val="000866F2"/>
    <w:rsid w:val="00086DDC"/>
    <w:rsid w:val="0009009F"/>
    <w:rsid w:val="00091557"/>
    <w:rsid w:val="00092449"/>
    <w:rsid w:val="000924C1"/>
    <w:rsid w:val="000924F0"/>
    <w:rsid w:val="00092DE9"/>
    <w:rsid w:val="00092FF7"/>
    <w:rsid w:val="00093316"/>
    <w:rsid w:val="000933B5"/>
    <w:rsid w:val="00093474"/>
    <w:rsid w:val="000942A5"/>
    <w:rsid w:val="0009478C"/>
    <w:rsid w:val="000947B6"/>
    <w:rsid w:val="0009481F"/>
    <w:rsid w:val="0009510F"/>
    <w:rsid w:val="00096845"/>
    <w:rsid w:val="00096E9E"/>
    <w:rsid w:val="000A1B7B"/>
    <w:rsid w:val="000A1BCF"/>
    <w:rsid w:val="000A2599"/>
    <w:rsid w:val="000A2B85"/>
    <w:rsid w:val="000A56F2"/>
    <w:rsid w:val="000A6423"/>
    <w:rsid w:val="000A6C64"/>
    <w:rsid w:val="000A7627"/>
    <w:rsid w:val="000B0F50"/>
    <w:rsid w:val="000B1A6C"/>
    <w:rsid w:val="000B2139"/>
    <w:rsid w:val="000B2517"/>
    <w:rsid w:val="000B2719"/>
    <w:rsid w:val="000B3986"/>
    <w:rsid w:val="000B3A8F"/>
    <w:rsid w:val="000B4AB9"/>
    <w:rsid w:val="000B58C3"/>
    <w:rsid w:val="000B59C8"/>
    <w:rsid w:val="000B5D63"/>
    <w:rsid w:val="000B61E9"/>
    <w:rsid w:val="000B68E0"/>
    <w:rsid w:val="000B6D5F"/>
    <w:rsid w:val="000C00F1"/>
    <w:rsid w:val="000C165A"/>
    <w:rsid w:val="000C1AEB"/>
    <w:rsid w:val="000C25AD"/>
    <w:rsid w:val="000C2E19"/>
    <w:rsid w:val="000C4C24"/>
    <w:rsid w:val="000C636F"/>
    <w:rsid w:val="000C65A7"/>
    <w:rsid w:val="000C6F88"/>
    <w:rsid w:val="000D0D07"/>
    <w:rsid w:val="000D1880"/>
    <w:rsid w:val="000D1911"/>
    <w:rsid w:val="000D1B2E"/>
    <w:rsid w:val="000D1E6E"/>
    <w:rsid w:val="000D2546"/>
    <w:rsid w:val="000D2AD6"/>
    <w:rsid w:val="000D4797"/>
    <w:rsid w:val="000D49DE"/>
    <w:rsid w:val="000D5070"/>
    <w:rsid w:val="000D6AA5"/>
    <w:rsid w:val="000D704F"/>
    <w:rsid w:val="000D7D62"/>
    <w:rsid w:val="000E0527"/>
    <w:rsid w:val="000E09C4"/>
    <w:rsid w:val="000E1BB5"/>
    <w:rsid w:val="000E1E92"/>
    <w:rsid w:val="000E2B56"/>
    <w:rsid w:val="000E3BE9"/>
    <w:rsid w:val="000E5F1F"/>
    <w:rsid w:val="000E6B23"/>
    <w:rsid w:val="000E77B8"/>
    <w:rsid w:val="000F03B9"/>
    <w:rsid w:val="000F06D6"/>
    <w:rsid w:val="000F0EB1"/>
    <w:rsid w:val="000F107A"/>
    <w:rsid w:val="000F1106"/>
    <w:rsid w:val="000F1942"/>
    <w:rsid w:val="000F3B0E"/>
    <w:rsid w:val="000F3B63"/>
    <w:rsid w:val="000F3BE9"/>
    <w:rsid w:val="000F3F6C"/>
    <w:rsid w:val="000F4130"/>
    <w:rsid w:val="000F47C6"/>
    <w:rsid w:val="000F5D09"/>
    <w:rsid w:val="000F600C"/>
    <w:rsid w:val="000F6DF3"/>
    <w:rsid w:val="000F7A13"/>
    <w:rsid w:val="001005FF"/>
    <w:rsid w:val="00102327"/>
    <w:rsid w:val="001023DC"/>
    <w:rsid w:val="001034B9"/>
    <w:rsid w:val="0010488A"/>
    <w:rsid w:val="00105CDD"/>
    <w:rsid w:val="00105F65"/>
    <w:rsid w:val="001062FB"/>
    <w:rsid w:val="001063E6"/>
    <w:rsid w:val="00110EEC"/>
    <w:rsid w:val="001118A8"/>
    <w:rsid w:val="00111FE0"/>
    <w:rsid w:val="00113CF4"/>
    <w:rsid w:val="0011429F"/>
    <w:rsid w:val="001153EA"/>
    <w:rsid w:val="00115643"/>
    <w:rsid w:val="001160E5"/>
    <w:rsid w:val="00116765"/>
    <w:rsid w:val="00116D03"/>
    <w:rsid w:val="001170AB"/>
    <w:rsid w:val="00120ECB"/>
    <w:rsid w:val="001219F5"/>
    <w:rsid w:val="00121A20"/>
    <w:rsid w:val="00122DAE"/>
    <w:rsid w:val="00122DD1"/>
    <w:rsid w:val="001230D0"/>
    <w:rsid w:val="001231DA"/>
    <w:rsid w:val="0012329D"/>
    <w:rsid w:val="0012377F"/>
    <w:rsid w:val="00123D45"/>
    <w:rsid w:val="00123F18"/>
    <w:rsid w:val="00124314"/>
    <w:rsid w:val="00125351"/>
    <w:rsid w:val="00126B27"/>
    <w:rsid w:val="00126B4A"/>
    <w:rsid w:val="00126D57"/>
    <w:rsid w:val="00127373"/>
    <w:rsid w:val="00127A16"/>
    <w:rsid w:val="00130FE5"/>
    <w:rsid w:val="0013116D"/>
    <w:rsid w:val="00132F46"/>
    <w:rsid w:val="00132FD0"/>
    <w:rsid w:val="0013350E"/>
    <w:rsid w:val="001343DB"/>
    <w:rsid w:val="001344C0"/>
    <w:rsid w:val="001346FA"/>
    <w:rsid w:val="00134868"/>
    <w:rsid w:val="00135252"/>
    <w:rsid w:val="00135E0E"/>
    <w:rsid w:val="001363D1"/>
    <w:rsid w:val="001370B8"/>
    <w:rsid w:val="00137AB5"/>
    <w:rsid w:val="00137F0B"/>
    <w:rsid w:val="00137FBD"/>
    <w:rsid w:val="00140153"/>
    <w:rsid w:val="001401D2"/>
    <w:rsid w:val="001406A7"/>
    <w:rsid w:val="001420F9"/>
    <w:rsid w:val="001425D4"/>
    <w:rsid w:val="00142748"/>
    <w:rsid w:val="00142DE4"/>
    <w:rsid w:val="00142E84"/>
    <w:rsid w:val="00143E08"/>
    <w:rsid w:val="00143E69"/>
    <w:rsid w:val="00145654"/>
    <w:rsid w:val="00145A56"/>
    <w:rsid w:val="001467CE"/>
    <w:rsid w:val="00150518"/>
    <w:rsid w:val="00150A93"/>
    <w:rsid w:val="00150D77"/>
    <w:rsid w:val="00151E23"/>
    <w:rsid w:val="001526E0"/>
    <w:rsid w:val="0015368A"/>
    <w:rsid w:val="0015373E"/>
    <w:rsid w:val="0015422C"/>
    <w:rsid w:val="0015424B"/>
    <w:rsid w:val="00154707"/>
    <w:rsid w:val="001551B5"/>
    <w:rsid w:val="001553D7"/>
    <w:rsid w:val="00157D2C"/>
    <w:rsid w:val="00160D2A"/>
    <w:rsid w:val="001611E3"/>
    <w:rsid w:val="001619AB"/>
    <w:rsid w:val="00162F87"/>
    <w:rsid w:val="0016353A"/>
    <w:rsid w:val="001649FD"/>
    <w:rsid w:val="001659C1"/>
    <w:rsid w:val="00166C81"/>
    <w:rsid w:val="0017041B"/>
    <w:rsid w:val="00171D10"/>
    <w:rsid w:val="0017218C"/>
    <w:rsid w:val="0017283B"/>
    <w:rsid w:val="0017381E"/>
    <w:rsid w:val="00173A8E"/>
    <w:rsid w:val="001742B8"/>
    <w:rsid w:val="00175B70"/>
    <w:rsid w:val="00175F81"/>
    <w:rsid w:val="0017608A"/>
    <w:rsid w:val="001770B8"/>
    <w:rsid w:val="00177628"/>
    <w:rsid w:val="00177B76"/>
    <w:rsid w:val="0018071B"/>
    <w:rsid w:val="001808C5"/>
    <w:rsid w:val="0018143F"/>
    <w:rsid w:val="00182667"/>
    <w:rsid w:val="00183F76"/>
    <w:rsid w:val="00184080"/>
    <w:rsid w:val="0018448B"/>
    <w:rsid w:val="001847B8"/>
    <w:rsid w:val="00184B0A"/>
    <w:rsid w:val="0018520D"/>
    <w:rsid w:val="00185587"/>
    <w:rsid w:val="00185A69"/>
    <w:rsid w:val="00186D04"/>
    <w:rsid w:val="00190AC1"/>
    <w:rsid w:val="00191514"/>
    <w:rsid w:val="00192206"/>
    <w:rsid w:val="0019341A"/>
    <w:rsid w:val="001945EE"/>
    <w:rsid w:val="001966F0"/>
    <w:rsid w:val="00196A7B"/>
    <w:rsid w:val="00197089"/>
    <w:rsid w:val="00197DF9"/>
    <w:rsid w:val="001A092A"/>
    <w:rsid w:val="001A0D9D"/>
    <w:rsid w:val="001A1987"/>
    <w:rsid w:val="001A2564"/>
    <w:rsid w:val="001A2BA0"/>
    <w:rsid w:val="001A34ED"/>
    <w:rsid w:val="001A431D"/>
    <w:rsid w:val="001A43E7"/>
    <w:rsid w:val="001A5C3A"/>
    <w:rsid w:val="001A5E55"/>
    <w:rsid w:val="001A6173"/>
    <w:rsid w:val="001A6CBA"/>
    <w:rsid w:val="001B03F3"/>
    <w:rsid w:val="001B040D"/>
    <w:rsid w:val="001B089E"/>
    <w:rsid w:val="001B0D97"/>
    <w:rsid w:val="001B1763"/>
    <w:rsid w:val="001B1F20"/>
    <w:rsid w:val="001B2414"/>
    <w:rsid w:val="001B2B11"/>
    <w:rsid w:val="001B46FD"/>
    <w:rsid w:val="001B4A47"/>
    <w:rsid w:val="001B5A5D"/>
    <w:rsid w:val="001B5C51"/>
    <w:rsid w:val="001B5FAA"/>
    <w:rsid w:val="001B6BF8"/>
    <w:rsid w:val="001B76D4"/>
    <w:rsid w:val="001B7852"/>
    <w:rsid w:val="001C1CE5"/>
    <w:rsid w:val="001C3B4E"/>
    <w:rsid w:val="001C3D2A"/>
    <w:rsid w:val="001C3FC0"/>
    <w:rsid w:val="001C55A2"/>
    <w:rsid w:val="001C6299"/>
    <w:rsid w:val="001C6D57"/>
    <w:rsid w:val="001C785B"/>
    <w:rsid w:val="001C7C37"/>
    <w:rsid w:val="001D1EF2"/>
    <w:rsid w:val="001D3A9D"/>
    <w:rsid w:val="001D4B47"/>
    <w:rsid w:val="001D4C4C"/>
    <w:rsid w:val="001D51BA"/>
    <w:rsid w:val="001D56AE"/>
    <w:rsid w:val="001D6342"/>
    <w:rsid w:val="001D6D53"/>
    <w:rsid w:val="001E0DEF"/>
    <w:rsid w:val="001E13E0"/>
    <w:rsid w:val="001E2560"/>
    <w:rsid w:val="001E2622"/>
    <w:rsid w:val="001E3664"/>
    <w:rsid w:val="001E5176"/>
    <w:rsid w:val="001E58C2"/>
    <w:rsid w:val="001E58E2"/>
    <w:rsid w:val="001E684B"/>
    <w:rsid w:val="001E771E"/>
    <w:rsid w:val="001E7AED"/>
    <w:rsid w:val="001E7F4A"/>
    <w:rsid w:val="001F1199"/>
    <w:rsid w:val="001F2DB2"/>
    <w:rsid w:val="001F3188"/>
    <w:rsid w:val="001F355E"/>
    <w:rsid w:val="001F36BE"/>
    <w:rsid w:val="001F3916"/>
    <w:rsid w:val="001F4448"/>
    <w:rsid w:val="001F4763"/>
    <w:rsid w:val="001F54C5"/>
    <w:rsid w:val="001F5D72"/>
    <w:rsid w:val="001F662C"/>
    <w:rsid w:val="001F7074"/>
    <w:rsid w:val="001F76FD"/>
    <w:rsid w:val="001F77EE"/>
    <w:rsid w:val="00200490"/>
    <w:rsid w:val="00201532"/>
    <w:rsid w:val="0020198F"/>
    <w:rsid w:val="00201F3A"/>
    <w:rsid w:val="002023AB"/>
    <w:rsid w:val="00203F96"/>
    <w:rsid w:val="0020409D"/>
    <w:rsid w:val="002065A2"/>
    <w:rsid w:val="002069B2"/>
    <w:rsid w:val="0020797E"/>
    <w:rsid w:val="00207D9F"/>
    <w:rsid w:val="00207FA3"/>
    <w:rsid w:val="00210B90"/>
    <w:rsid w:val="002116C8"/>
    <w:rsid w:val="002120D4"/>
    <w:rsid w:val="0021307E"/>
    <w:rsid w:val="00214DA8"/>
    <w:rsid w:val="00215423"/>
    <w:rsid w:val="002158FA"/>
    <w:rsid w:val="0021627C"/>
    <w:rsid w:val="00216425"/>
    <w:rsid w:val="00216606"/>
    <w:rsid w:val="00216FE0"/>
    <w:rsid w:val="002170C4"/>
    <w:rsid w:val="00217598"/>
    <w:rsid w:val="002179E1"/>
    <w:rsid w:val="00220600"/>
    <w:rsid w:val="00220DD8"/>
    <w:rsid w:val="00221B31"/>
    <w:rsid w:val="002224DB"/>
    <w:rsid w:val="00223609"/>
    <w:rsid w:val="00223F49"/>
    <w:rsid w:val="00223FCB"/>
    <w:rsid w:val="00225146"/>
    <w:rsid w:val="002252C3"/>
    <w:rsid w:val="002257BD"/>
    <w:rsid w:val="00225C54"/>
    <w:rsid w:val="00226228"/>
    <w:rsid w:val="00230765"/>
    <w:rsid w:val="0023119E"/>
    <w:rsid w:val="002319E4"/>
    <w:rsid w:val="002332B1"/>
    <w:rsid w:val="00233A9F"/>
    <w:rsid w:val="00233E21"/>
    <w:rsid w:val="002348D8"/>
    <w:rsid w:val="00234B42"/>
    <w:rsid w:val="00234CA0"/>
    <w:rsid w:val="00234D8F"/>
    <w:rsid w:val="002352DA"/>
    <w:rsid w:val="002353C5"/>
    <w:rsid w:val="002355F8"/>
    <w:rsid w:val="00235632"/>
    <w:rsid w:val="00235872"/>
    <w:rsid w:val="00235DE7"/>
    <w:rsid w:val="00236940"/>
    <w:rsid w:val="0023714F"/>
    <w:rsid w:val="002400ED"/>
    <w:rsid w:val="00240462"/>
    <w:rsid w:val="00241559"/>
    <w:rsid w:val="00241908"/>
    <w:rsid w:val="002423D7"/>
    <w:rsid w:val="002435B3"/>
    <w:rsid w:val="00244735"/>
    <w:rsid w:val="002451ED"/>
    <w:rsid w:val="002458EB"/>
    <w:rsid w:val="00246107"/>
    <w:rsid w:val="002462B7"/>
    <w:rsid w:val="002465C9"/>
    <w:rsid w:val="0024775A"/>
    <w:rsid w:val="00247E38"/>
    <w:rsid w:val="002500C8"/>
    <w:rsid w:val="00251916"/>
    <w:rsid w:val="00252CF0"/>
    <w:rsid w:val="00253375"/>
    <w:rsid w:val="00253D10"/>
    <w:rsid w:val="00254652"/>
    <w:rsid w:val="00255FF0"/>
    <w:rsid w:val="00256458"/>
    <w:rsid w:val="00257543"/>
    <w:rsid w:val="00257DDF"/>
    <w:rsid w:val="002611E7"/>
    <w:rsid w:val="002617E7"/>
    <w:rsid w:val="002623A8"/>
    <w:rsid w:val="00263BDE"/>
    <w:rsid w:val="00263CBD"/>
    <w:rsid w:val="00264228"/>
    <w:rsid w:val="00264334"/>
    <w:rsid w:val="0026473E"/>
    <w:rsid w:val="00264F6B"/>
    <w:rsid w:val="002650C6"/>
    <w:rsid w:val="002650CD"/>
    <w:rsid w:val="00265BA8"/>
    <w:rsid w:val="00266214"/>
    <w:rsid w:val="0026644A"/>
    <w:rsid w:val="002671B7"/>
    <w:rsid w:val="00267C83"/>
    <w:rsid w:val="0027144F"/>
    <w:rsid w:val="00271813"/>
    <w:rsid w:val="00271F3A"/>
    <w:rsid w:val="00272C6B"/>
    <w:rsid w:val="00273278"/>
    <w:rsid w:val="002737F4"/>
    <w:rsid w:val="00273BD0"/>
    <w:rsid w:val="00273D89"/>
    <w:rsid w:val="00274A7D"/>
    <w:rsid w:val="00276FE0"/>
    <w:rsid w:val="00277CB7"/>
    <w:rsid w:val="002801A0"/>
    <w:rsid w:val="002805F5"/>
    <w:rsid w:val="00280751"/>
    <w:rsid w:val="00280F65"/>
    <w:rsid w:val="002810B8"/>
    <w:rsid w:val="0028280A"/>
    <w:rsid w:val="0028329B"/>
    <w:rsid w:val="00286ACD"/>
    <w:rsid w:val="00287838"/>
    <w:rsid w:val="00287930"/>
    <w:rsid w:val="00287CFB"/>
    <w:rsid w:val="00287E12"/>
    <w:rsid w:val="002907B5"/>
    <w:rsid w:val="0029122F"/>
    <w:rsid w:val="0029224C"/>
    <w:rsid w:val="00292254"/>
    <w:rsid w:val="00292409"/>
    <w:rsid w:val="00292843"/>
    <w:rsid w:val="00292A6C"/>
    <w:rsid w:val="00292EB7"/>
    <w:rsid w:val="00293128"/>
    <w:rsid w:val="00293BB4"/>
    <w:rsid w:val="0029430B"/>
    <w:rsid w:val="00294D33"/>
    <w:rsid w:val="00296227"/>
    <w:rsid w:val="0029684B"/>
    <w:rsid w:val="00296F44"/>
    <w:rsid w:val="0029777D"/>
    <w:rsid w:val="00297960"/>
    <w:rsid w:val="002A0299"/>
    <w:rsid w:val="002A02C4"/>
    <w:rsid w:val="002A055E"/>
    <w:rsid w:val="002A16EA"/>
    <w:rsid w:val="002A1D4E"/>
    <w:rsid w:val="002A2869"/>
    <w:rsid w:val="002A371D"/>
    <w:rsid w:val="002A391F"/>
    <w:rsid w:val="002A3E39"/>
    <w:rsid w:val="002A4F9F"/>
    <w:rsid w:val="002A50AC"/>
    <w:rsid w:val="002A65EE"/>
    <w:rsid w:val="002A75B0"/>
    <w:rsid w:val="002A77A4"/>
    <w:rsid w:val="002B16DF"/>
    <w:rsid w:val="002B1994"/>
    <w:rsid w:val="002B1A1F"/>
    <w:rsid w:val="002B1EFF"/>
    <w:rsid w:val="002B24D6"/>
    <w:rsid w:val="002B2945"/>
    <w:rsid w:val="002B4DF5"/>
    <w:rsid w:val="002B6176"/>
    <w:rsid w:val="002B7205"/>
    <w:rsid w:val="002B733C"/>
    <w:rsid w:val="002B7538"/>
    <w:rsid w:val="002C01F3"/>
    <w:rsid w:val="002C0280"/>
    <w:rsid w:val="002C0B86"/>
    <w:rsid w:val="002C0C62"/>
    <w:rsid w:val="002C1610"/>
    <w:rsid w:val="002C2539"/>
    <w:rsid w:val="002C34AF"/>
    <w:rsid w:val="002C41E6"/>
    <w:rsid w:val="002C4CEA"/>
    <w:rsid w:val="002D071A"/>
    <w:rsid w:val="002D0BD6"/>
    <w:rsid w:val="002D0E49"/>
    <w:rsid w:val="002D1C8D"/>
    <w:rsid w:val="002D2370"/>
    <w:rsid w:val="002D2B29"/>
    <w:rsid w:val="002D34B2"/>
    <w:rsid w:val="002D36C1"/>
    <w:rsid w:val="002D407B"/>
    <w:rsid w:val="002D43C7"/>
    <w:rsid w:val="002D46F3"/>
    <w:rsid w:val="002D473D"/>
    <w:rsid w:val="002D4A38"/>
    <w:rsid w:val="002D5A9A"/>
    <w:rsid w:val="002D7177"/>
    <w:rsid w:val="002D7637"/>
    <w:rsid w:val="002E0224"/>
    <w:rsid w:val="002E05A9"/>
    <w:rsid w:val="002E093B"/>
    <w:rsid w:val="002E17F2"/>
    <w:rsid w:val="002E3C8F"/>
    <w:rsid w:val="002E4172"/>
    <w:rsid w:val="002E5B7A"/>
    <w:rsid w:val="002E6401"/>
    <w:rsid w:val="002E6ED6"/>
    <w:rsid w:val="002E723C"/>
    <w:rsid w:val="002E72A7"/>
    <w:rsid w:val="002E7CAE"/>
    <w:rsid w:val="002F0698"/>
    <w:rsid w:val="002F0C55"/>
    <w:rsid w:val="002F2771"/>
    <w:rsid w:val="002F2FE8"/>
    <w:rsid w:val="002F37A9"/>
    <w:rsid w:val="002F4749"/>
    <w:rsid w:val="002F4AF7"/>
    <w:rsid w:val="002F6288"/>
    <w:rsid w:val="002F67F3"/>
    <w:rsid w:val="00301CE6"/>
    <w:rsid w:val="00301D6F"/>
    <w:rsid w:val="00302053"/>
    <w:rsid w:val="0030256B"/>
    <w:rsid w:val="0030438C"/>
    <w:rsid w:val="00304539"/>
    <w:rsid w:val="0030501F"/>
    <w:rsid w:val="00307BA1"/>
    <w:rsid w:val="00310489"/>
    <w:rsid w:val="003108CC"/>
    <w:rsid w:val="00310DE0"/>
    <w:rsid w:val="00311702"/>
    <w:rsid w:val="00311AE3"/>
    <w:rsid w:val="00311BEB"/>
    <w:rsid w:val="00311E82"/>
    <w:rsid w:val="00311F2E"/>
    <w:rsid w:val="00312E33"/>
    <w:rsid w:val="00313FD6"/>
    <w:rsid w:val="003141BB"/>
    <w:rsid w:val="003143BD"/>
    <w:rsid w:val="003144ED"/>
    <w:rsid w:val="00314C4E"/>
    <w:rsid w:val="00315B12"/>
    <w:rsid w:val="0031625F"/>
    <w:rsid w:val="0031682F"/>
    <w:rsid w:val="003203ED"/>
    <w:rsid w:val="0032127C"/>
    <w:rsid w:val="003212B8"/>
    <w:rsid w:val="00322C9F"/>
    <w:rsid w:val="00322F83"/>
    <w:rsid w:val="003237E1"/>
    <w:rsid w:val="0032396D"/>
    <w:rsid w:val="00324D23"/>
    <w:rsid w:val="0032713F"/>
    <w:rsid w:val="00327458"/>
    <w:rsid w:val="00327842"/>
    <w:rsid w:val="00327997"/>
    <w:rsid w:val="0033014C"/>
    <w:rsid w:val="00331317"/>
    <w:rsid w:val="00331751"/>
    <w:rsid w:val="003317DB"/>
    <w:rsid w:val="00331846"/>
    <w:rsid w:val="00331B7B"/>
    <w:rsid w:val="003338AE"/>
    <w:rsid w:val="0033397B"/>
    <w:rsid w:val="00333AA3"/>
    <w:rsid w:val="00333B4C"/>
    <w:rsid w:val="00333ECB"/>
    <w:rsid w:val="00334579"/>
    <w:rsid w:val="00335793"/>
    <w:rsid w:val="00335858"/>
    <w:rsid w:val="00336014"/>
    <w:rsid w:val="00336BDA"/>
    <w:rsid w:val="00337A42"/>
    <w:rsid w:val="00337B01"/>
    <w:rsid w:val="00340122"/>
    <w:rsid w:val="00341874"/>
    <w:rsid w:val="00341900"/>
    <w:rsid w:val="00341C52"/>
    <w:rsid w:val="00341FEB"/>
    <w:rsid w:val="00342480"/>
    <w:rsid w:val="0034274E"/>
    <w:rsid w:val="00342A29"/>
    <w:rsid w:val="00342BD7"/>
    <w:rsid w:val="003437D5"/>
    <w:rsid w:val="00344AE1"/>
    <w:rsid w:val="00346DB5"/>
    <w:rsid w:val="00346DC3"/>
    <w:rsid w:val="00346E10"/>
    <w:rsid w:val="00347233"/>
    <w:rsid w:val="003474E4"/>
    <w:rsid w:val="003477B1"/>
    <w:rsid w:val="00347EE6"/>
    <w:rsid w:val="003509F8"/>
    <w:rsid w:val="00354130"/>
    <w:rsid w:val="0035590D"/>
    <w:rsid w:val="00356A14"/>
    <w:rsid w:val="003570C6"/>
    <w:rsid w:val="00357380"/>
    <w:rsid w:val="003602D9"/>
    <w:rsid w:val="003604CE"/>
    <w:rsid w:val="0036056F"/>
    <w:rsid w:val="0036127F"/>
    <w:rsid w:val="0036133B"/>
    <w:rsid w:val="00361DC9"/>
    <w:rsid w:val="00362946"/>
    <w:rsid w:val="00364E64"/>
    <w:rsid w:val="00365974"/>
    <w:rsid w:val="00367393"/>
    <w:rsid w:val="00367B21"/>
    <w:rsid w:val="00370E47"/>
    <w:rsid w:val="003713A5"/>
    <w:rsid w:val="003715E1"/>
    <w:rsid w:val="003742AC"/>
    <w:rsid w:val="00374942"/>
    <w:rsid w:val="00374ADB"/>
    <w:rsid w:val="003765AD"/>
    <w:rsid w:val="00376C6A"/>
    <w:rsid w:val="00376C84"/>
    <w:rsid w:val="00376F9E"/>
    <w:rsid w:val="003773A8"/>
    <w:rsid w:val="003773D1"/>
    <w:rsid w:val="00377CE1"/>
    <w:rsid w:val="003802D7"/>
    <w:rsid w:val="003804CC"/>
    <w:rsid w:val="00380BA4"/>
    <w:rsid w:val="00380E2F"/>
    <w:rsid w:val="00383583"/>
    <w:rsid w:val="00385B36"/>
    <w:rsid w:val="00385BF0"/>
    <w:rsid w:val="00386699"/>
    <w:rsid w:val="00386C2E"/>
    <w:rsid w:val="00386ED9"/>
    <w:rsid w:val="00386FE5"/>
    <w:rsid w:val="003876AA"/>
    <w:rsid w:val="00387C91"/>
    <w:rsid w:val="00387E0F"/>
    <w:rsid w:val="00390001"/>
    <w:rsid w:val="003904DB"/>
    <w:rsid w:val="00390A4C"/>
    <w:rsid w:val="00392DAA"/>
    <w:rsid w:val="003939FF"/>
    <w:rsid w:val="00393AAA"/>
    <w:rsid w:val="003941EA"/>
    <w:rsid w:val="003947C2"/>
    <w:rsid w:val="00395E6A"/>
    <w:rsid w:val="00396B39"/>
    <w:rsid w:val="003971FC"/>
    <w:rsid w:val="003972CD"/>
    <w:rsid w:val="0039748E"/>
    <w:rsid w:val="00397E79"/>
    <w:rsid w:val="003A016F"/>
    <w:rsid w:val="003A0E41"/>
    <w:rsid w:val="003A13AF"/>
    <w:rsid w:val="003A1D63"/>
    <w:rsid w:val="003A2223"/>
    <w:rsid w:val="003A2445"/>
    <w:rsid w:val="003A246A"/>
    <w:rsid w:val="003A26C7"/>
    <w:rsid w:val="003A2970"/>
    <w:rsid w:val="003A2A0F"/>
    <w:rsid w:val="003A45A1"/>
    <w:rsid w:val="003A4A33"/>
    <w:rsid w:val="003A5B0A"/>
    <w:rsid w:val="003A6BAC"/>
    <w:rsid w:val="003A77F3"/>
    <w:rsid w:val="003A7EF3"/>
    <w:rsid w:val="003B0E3C"/>
    <w:rsid w:val="003B159C"/>
    <w:rsid w:val="003B2549"/>
    <w:rsid w:val="003B369F"/>
    <w:rsid w:val="003B36A3"/>
    <w:rsid w:val="003B3983"/>
    <w:rsid w:val="003B3AC9"/>
    <w:rsid w:val="003B3B1E"/>
    <w:rsid w:val="003B42D9"/>
    <w:rsid w:val="003B784C"/>
    <w:rsid w:val="003B7C8F"/>
    <w:rsid w:val="003B7FE5"/>
    <w:rsid w:val="003C11C8"/>
    <w:rsid w:val="003C26D1"/>
    <w:rsid w:val="003C2702"/>
    <w:rsid w:val="003C2945"/>
    <w:rsid w:val="003C3069"/>
    <w:rsid w:val="003C3BFE"/>
    <w:rsid w:val="003C4A50"/>
    <w:rsid w:val="003C4F2A"/>
    <w:rsid w:val="003C71FC"/>
    <w:rsid w:val="003C7806"/>
    <w:rsid w:val="003D02CE"/>
    <w:rsid w:val="003D046D"/>
    <w:rsid w:val="003D05EA"/>
    <w:rsid w:val="003D064E"/>
    <w:rsid w:val="003D109F"/>
    <w:rsid w:val="003D2275"/>
    <w:rsid w:val="003D2478"/>
    <w:rsid w:val="003D2AB2"/>
    <w:rsid w:val="003D3C45"/>
    <w:rsid w:val="003D3E76"/>
    <w:rsid w:val="003D4098"/>
    <w:rsid w:val="003D5B1F"/>
    <w:rsid w:val="003D6FD5"/>
    <w:rsid w:val="003E0FF7"/>
    <w:rsid w:val="003E15FA"/>
    <w:rsid w:val="003E19C3"/>
    <w:rsid w:val="003E324D"/>
    <w:rsid w:val="003E55E4"/>
    <w:rsid w:val="003E62AE"/>
    <w:rsid w:val="003E71A4"/>
    <w:rsid w:val="003E74E3"/>
    <w:rsid w:val="003E7670"/>
    <w:rsid w:val="003F05C7"/>
    <w:rsid w:val="003F16CF"/>
    <w:rsid w:val="003F2CD4"/>
    <w:rsid w:val="003F304B"/>
    <w:rsid w:val="003F362C"/>
    <w:rsid w:val="003F38C3"/>
    <w:rsid w:val="003F5422"/>
    <w:rsid w:val="003F545E"/>
    <w:rsid w:val="003F6BBE"/>
    <w:rsid w:val="003F6E99"/>
    <w:rsid w:val="003F6FF7"/>
    <w:rsid w:val="003F738A"/>
    <w:rsid w:val="003F7976"/>
    <w:rsid w:val="003F7B8C"/>
    <w:rsid w:val="004000E8"/>
    <w:rsid w:val="004010CA"/>
    <w:rsid w:val="004010DB"/>
    <w:rsid w:val="004014F6"/>
    <w:rsid w:val="00401799"/>
    <w:rsid w:val="004020DD"/>
    <w:rsid w:val="0040216C"/>
    <w:rsid w:val="00402348"/>
    <w:rsid w:val="00402390"/>
    <w:rsid w:val="00402E2B"/>
    <w:rsid w:val="004031D6"/>
    <w:rsid w:val="004031FC"/>
    <w:rsid w:val="004033B5"/>
    <w:rsid w:val="004034B0"/>
    <w:rsid w:val="00404CCA"/>
    <w:rsid w:val="004050EA"/>
    <w:rsid w:val="0040512B"/>
    <w:rsid w:val="00405B7A"/>
    <w:rsid w:val="00405CA5"/>
    <w:rsid w:val="004063ED"/>
    <w:rsid w:val="00406FA5"/>
    <w:rsid w:val="004075C3"/>
    <w:rsid w:val="00407CD3"/>
    <w:rsid w:val="00410134"/>
    <w:rsid w:val="00410B72"/>
    <w:rsid w:val="00410F18"/>
    <w:rsid w:val="00411563"/>
    <w:rsid w:val="004115EB"/>
    <w:rsid w:val="0041263E"/>
    <w:rsid w:val="00412B62"/>
    <w:rsid w:val="00413A23"/>
    <w:rsid w:val="00413AAC"/>
    <w:rsid w:val="00413E92"/>
    <w:rsid w:val="00414E89"/>
    <w:rsid w:val="00415649"/>
    <w:rsid w:val="00416581"/>
    <w:rsid w:val="004166EE"/>
    <w:rsid w:val="00416881"/>
    <w:rsid w:val="00416E03"/>
    <w:rsid w:val="004174F5"/>
    <w:rsid w:val="0041774D"/>
    <w:rsid w:val="00421105"/>
    <w:rsid w:val="00421455"/>
    <w:rsid w:val="00422753"/>
    <w:rsid w:val="004237F6"/>
    <w:rsid w:val="004242F4"/>
    <w:rsid w:val="0042525B"/>
    <w:rsid w:val="00427248"/>
    <w:rsid w:val="00431A4B"/>
    <w:rsid w:val="00431B21"/>
    <w:rsid w:val="00431F47"/>
    <w:rsid w:val="00432153"/>
    <w:rsid w:val="004329F3"/>
    <w:rsid w:val="004332D9"/>
    <w:rsid w:val="00433F42"/>
    <w:rsid w:val="00435962"/>
    <w:rsid w:val="00436113"/>
    <w:rsid w:val="0043620E"/>
    <w:rsid w:val="00437447"/>
    <w:rsid w:val="00441666"/>
    <w:rsid w:val="00441782"/>
    <w:rsid w:val="00441A92"/>
    <w:rsid w:val="00443A96"/>
    <w:rsid w:val="00444821"/>
    <w:rsid w:val="00444F56"/>
    <w:rsid w:val="00445406"/>
    <w:rsid w:val="00445E09"/>
    <w:rsid w:val="00446488"/>
    <w:rsid w:val="004464B3"/>
    <w:rsid w:val="00446EF7"/>
    <w:rsid w:val="0044728F"/>
    <w:rsid w:val="00447DE1"/>
    <w:rsid w:val="004517AA"/>
    <w:rsid w:val="0045194A"/>
    <w:rsid w:val="004528CD"/>
    <w:rsid w:val="00452CAC"/>
    <w:rsid w:val="0045382F"/>
    <w:rsid w:val="00453967"/>
    <w:rsid w:val="004540DC"/>
    <w:rsid w:val="00455B7F"/>
    <w:rsid w:val="00456756"/>
    <w:rsid w:val="00456794"/>
    <w:rsid w:val="00457565"/>
    <w:rsid w:val="00457B71"/>
    <w:rsid w:val="00462198"/>
    <w:rsid w:val="00463B74"/>
    <w:rsid w:val="00464418"/>
    <w:rsid w:val="0046569C"/>
    <w:rsid w:val="00465ABC"/>
    <w:rsid w:val="004662D5"/>
    <w:rsid w:val="004663A6"/>
    <w:rsid w:val="00466735"/>
    <w:rsid w:val="004669E2"/>
    <w:rsid w:val="004676E3"/>
    <w:rsid w:val="00470C31"/>
    <w:rsid w:val="004711A4"/>
    <w:rsid w:val="00472511"/>
    <w:rsid w:val="0047299D"/>
    <w:rsid w:val="004734D0"/>
    <w:rsid w:val="0047488D"/>
    <w:rsid w:val="00474E98"/>
    <w:rsid w:val="0047556B"/>
    <w:rsid w:val="00475DD4"/>
    <w:rsid w:val="00475E22"/>
    <w:rsid w:val="00476C25"/>
    <w:rsid w:val="004775EC"/>
    <w:rsid w:val="00477768"/>
    <w:rsid w:val="00477AF2"/>
    <w:rsid w:val="00477B73"/>
    <w:rsid w:val="00477BC5"/>
    <w:rsid w:val="00481E5E"/>
    <w:rsid w:val="00485FFC"/>
    <w:rsid w:val="0048672C"/>
    <w:rsid w:val="00487942"/>
    <w:rsid w:val="004903BD"/>
    <w:rsid w:val="00490A9C"/>
    <w:rsid w:val="0049264B"/>
    <w:rsid w:val="00492915"/>
    <w:rsid w:val="00492BC5"/>
    <w:rsid w:val="00493116"/>
    <w:rsid w:val="00493AE6"/>
    <w:rsid w:val="00494846"/>
    <w:rsid w:val="00494995"/>
    <w:rsid w:val="004960A3"/>
    <w:rsid w:val="004964F1"/>
    <w:rsid w:val="00496F74"/>
    <w:rsid w:val="0049744F"/>
    <w:rsid w:val="0049774E"/>
    <w:rsid w:val="004978E4"/>
    <w:rsid w:val="004A01C2"/>
    <w:rsid w:val="004A0DE9"/>
    <w:rsid w:val="004A1144"/>
    <w:rsid w:val="004A13A1"/>
    <w:rsid w:val="004A16BC"/>
    <w:rsid w:val="004A2B94"/>
    <w:rsid w:val="004A2D27"/>
    <w:rsid w:val="004A347A"/>
    <w:rsid w:val="004A380D"/>
    <w:rsid w:val="004A45A6"/>
    <w:rsid w:val="004A46B4"/>
    <w:rsid w:val="004A5B39"/>
    <w:rsid w:val="004A698F"/>
    <w:rsid w:val="004A7A01"/>
    <w:rsid w:val="004B01E4"/>
    <w:rsid w:val="004B11AC"/>
    <w:rsid w:val="004B1718"/>
    <w:rsid w:val="004B211B"/>
    <w:rsid w:val="004B306B"/>
    <w:rsid w:val="004B3AC5"/>
    <w:rsid w:val="004B3FEF"/>
    <w:rsid w:val="004B5006"/>
    <w:rsid w:val="004B5705"/>
    <w:rsid w:val="004B5DEF"/>
    <w:rsid w:val="004B7C0C"/>
    <w:rsid w:val="004C1F00"/>
    <w:rsid w:val="004C3898"/>
    <w:rsid w:val="004C3D51"/>
    <w:rsid w:val="004C4909"/>
    <w:rsid w:val="004C6882"/>
    <w:rsid w:val="004D022B"/>
    <w:rsid w:val="004D059A"/>
    <w:rsid w:val="004D1DAE"/>
    <w:rsid w:val="004D2066"/>
    <w:rsid w:val="004D260F"/>
    <w:rsid w:val="004D36B1"/>
    <w:rsid w:val="004D3999"/>
    <w:rsid w:val="004D4A05"/>
    <w:rsid w:val="004D4D74"/>
    <w:rsid w:val="004D5974"/>
    <w:rsid w:val="004D59EF"/>
    <w:rsid w:val="004D60BD"/>
    <w:rsid w:val="004D7EBD"/>
    <w:rsid w:val="004E0476"/>
    <w:rsid w:val="004E226F"/>
    <w:rsid w:val="004E246C"/>
    <w:rsid w:val="004E2680"/>
    <w:rsid w:val="004E28F9"/>
    <w:rsid w:val="004E3611"/>
    <w:rsid w:val="004E3764"/>
    <w:rsid w:val="004E462E"/>
    <w:rsid w:val="004E56DC"/>
    <w:rsid w:val="004E6076"/>
    <w:rsid w:val="004E6A85"/>
    <w:rsid w:val="004E764F"/>
    <w:rsid w:val="004E76F4"/>
    <w:rsid w:val="004F032D"/>
    <w:rsid w:val="004F082F"/>
    <w:rsid w:val="004F0B4E"/>
    <w:rsid w:val="004F0B6C"/>
    <w:rsid w:val="004F2078"/>
    <w:rsid w:val="004F240A"/>
    <w:rsid w:val="004F368A"/>
    <w:rsid w:val="004F3EC7"/>
    <w:rsid w:val="004F4DA3"/>
    <w:rsid w:val="004F53FD"/>
    <w:rsid w:val="004F62CC"/>
    <w:rsid w:val="004F62F5"/>
    <w:rsid w:val="004F6CB9"/>
    <w:rsid w:val="00501C33"/>
    <w:rsid w:val="00501DC5"/>
    <w:rsid w:val="005035E2"/>
    <w:rsid w:val="00504A59"/>
    <w:rsid w:val="0050566A"/>
    <w:rsid w:val="0050591F"/>
    <w:rsid w:val="00506557"/>
    <w:rsid w:val="005065F0"/>
    <w:rsid w:val="0050677A"/>
    <w:rsid w:val="00506B06"/>
    <w:rsid w:val="00506EFE"/>
    <w:rsid w:val="00507464"/>
    <w:rsid w:val="005108D8"/>
    <w:rsid w:val="00511236"/>
    <w:rsid w:val="005116F9"/>
    <w:rsid w:val="005124B2"/>
    <w:rsid w:val="00512BA8"/>
    <w:rsid w:val="00512BC2"/>
    <w:rsid w:val="00513532"/>
    <w:rsid w:val="00513646"/>
    <w:rsid w:val="00513654"/>
    <w:rsid w:val="00513B38"/>
    <w:rsid w:val="0051430C"/>
    <w:rsid w:val="0051537D"/>
    <w:rsid w:val="005153A7"/>
    <w:rsid w:val="0051556E"/>
    <w:rsid w:val="0051783E"/>
    <w:rsid w:val="00517FA4"/>
    <w:rsid w:val="005204A4"/>
    <w:rsid w:val="00520A81"/>
    <w:rsid w:val="005219CF"/>
    <w:rsid w:val="00522D6A"/>
    <w:rsid w:val="00523ADF"/>
    <w:rsid w:val="00524009"/>
    <w:rsid w:val="0052472F"/>
    <w:rsid w:val="00525FA0"/>
    <w:rsid w:val="005260A9"/>
    <w:rsid w:val="005260BF"/>
    <w:rsid w:val="00526B7A"/>
    <w:rsid w:val="005308A0"/>
    <w:rsid w:val="00533027"/>
    <w:rsid w:val="00533173"/>
    <w:rsid w:val="00534755"/>
    <w:rsid w:val="00534B59"/>
    <w:rsid w:val="00534E6D"/>
    <w:rsid w:val="00534EBE"/>
    <w:rsid w:val="00534FD7"/>
    <w:rsid w:val="005357E7"/>
    <w:rsid w:val="005363E9"/>
    <w:rsid w:val="00536759"/>
    <w:rsid w:val="005369A8"/>
    <w:rsid w:val="00536B51"/>
    <w:rsid w:val="00536FC2"/>
    <w:rsid w:val="00537C62"/>
    <w:rsid w:val="005410DE"/>
    <w:rsid w:val="0054282F"/>
    <w:rsid w:val="00542D27"/>
    <w:rsid w:val="00542D4E"/>
    <w:rsid w:val="00543F20"/>
    <w:rsid w:val="00544675"/>
    <w:rsid w:val="0054519D"/>
    <w:rsid w:val="00546774"/>
    <w:rsid w:val="00546970"/>
    <w:rsid w:val="00546F51"/>
    <w:rsid w:val="00547920"/>
    <w:rsid w:val="00547992"/>
    <w:rsid w:val="00550442"/>
    <w:rsid w:val="00551453"/>
    <w:rsid w:val="005515FF"/>
    <w:rsid w:val="005528D4"/>
    <w:rsid w:val="00552D57"/>
    <w:rsid w:val="005535EB"/>
    <w:rsid w:val="005540BE"/>
    <w:rsid w:val="00554192"/>
    <w:rsid w:val="00554716"/>
    <w:rsid w:val="00554D21"/>
    <w:rsid w:val="00554E19"/>
    <w:rsid w:val="00554FA6"/>
    <w:rsid w:val="00555386"/>
    <w:rsid w:val="005566E2"/>
    <w:rsid w:val="005570C4"/>
    <w:rsid w:val="005611C0"/>
    <w:rsid w:val="0056121F"/>
    <w:rsid w:val="005614FC"/>
    <w:rsid w:val="005619E1"/>
    <w:rsid w:val="00561C92"/>
    <w:rsid w:val="0056225C"/>
    <w:rsid w:val="005627B2"/>
    <w:rsid w:val="00563654"/>
    <w:rsid w:val="00563E1E"/>
    <w:rsid w:val="00565404"/>
    <w:rsid w:val="00566B07"/>
    <w:rsid w:val="00572072"/>
    <w:rsid w:val="00572505"/>
    <w:rsid w:val="00572D06"/>
    <w:rsid w:val="00573920"/>
    <w:rsid w:val="00573C3B"/>
    <w:rsid w:val="00573CFD"/>
    <w:rsid w:val="00573D3D"/>
    <w:rsid w:val="00573E3D"/>
    <w:rsid w:val="005753EA"/>
    <w:rsid w:val="0057567A"/>
    <w:rsid w:val="00575DA6"/>
    <w:rsid w:val="00576485"/>
    <w:rsid w:val="00580D73"/>
    <w:rsid w:val="00580E8E"/>
    <w:rsid w:val="005814C6"/>
    <w:rsid w:val="0058233F"/>
    <w:rsid w:val="00582446"/>
    <w:rsid w:val="005825E5"/>
    <w:rsid w:val="00582809"/>
    <w:rsid w:val="00583AF4"/>
    <w:rsid w:val="00583B33"/>
    <w:rsid w:val="00583C4F"/>
    <w:rsid w:val="00583D71"/>
    <w:rsid w:val="005843E8"/>
    <w:rsid w:val="00584FB6"/>
    <w:rsid w:val="005864E8"/>
    <w:rsid w:val="0058770A"/>
    <w:rsid w:val="0058798C"/>
    <w:rsid w:val="005900FA"/>
    <w:rsid w:val="00590648"/>
    <w:rsid w:val="005906BA"/>
    <w:rsid w:val="00590EB2"/>
    <w:rsid w:val="00591A52"/>
    <w:rsid w:val="00592A06"/>
    <w:rsid w:val="00592B54"/>
    <w:rsid w:val="00592DC5"/>
    <w:rsid w:val="005935A4"/>
    <w:rsid w:val="005939D4"/>
    <w:rsid w:val="005945C7"/>
    <w:rsid w:val="005948C2"/>
    <w:rsid w:val="00594D01"/>
    <w:rsid w:val="005955C6"/>
    <w:rsid w:val="0059562F"/>
    <w:rsid w:val="00595DCA"/>
    <w:rsid w:val="0059636D"/>
    <w:rsid w:val="00596B8E"/>
    <w:rsid w:val="0059779B"/>
    <w:rsid w:val="005A019E"/>
    <w:rsid w:val="005A062E"/>
    <w:rsid w:val="005A1728"/>
    <w:rsid w:val="005A209A"/>
    <w:rsid w:val="005A28DC"/>
    <w:rsid w:val="005A28ED"/>
    <w:rsid w:val="005A2A5C"/>
    <w:rsid w:val="005A470A"/>
    <w:rsid w:val="005A49CF"/>
    <w:rsid w:val="005A4F18"/>
    <w:rsid w:val="005A5DD4"/>
    <w:rsid w:val="005A662D"/>
    <w:rsid w:val="005A7DAF"/>
    <w:rsid w:val="005B06AC"/>
    <w:rsid w:val="005B1993"/>
    <w:rsid w:val="005B1C49"/>
    <w:rsid w:val="005B20AF"/>
    <w:rsid w:val="005B2DAB"/>
    <w:rsid w:val="005B31C0"/>
    <w:rsid w:val="005B351E"/>
    <w:rsid w:val="005B35D7"/>
    <w:rsid w:val="005B392A"/>
    <w:rsid w:val="005B3AA3"/>
    <w:rsid w:val="005B4BD9"/>
    <w:rsid w:val="005B4D3D"/>
    <w:rsid w:val="005B4D54"/>
    <w:rsid w:val="005B5162"/>
    <w:rsid w:val="005B6DAD"/>
    <w:rsid w:val="005B6F83"/>
    <w:rsid w:val="005C03D2"/>
    <w:rsid w:val="005C15EB"/>
    <w:rsid w:val="005C15F6"/>
    <w:rsid w:val="005C2877"/>
    <w:rsid w:val="005C2ECC"/>
    <w:rsid w:val="005C3A4D"/>
    <w:rsid w:val="005C4D50"/>
    <w:rsid w:val="005C5459"/>
    <w:rsid w:val="005C5744"/>
    <w:rsid w:val="005C6696"/>
    <w:rsid w:val="005C6AE9"/>
    <w:rsid w:val="005C74FB"/>
    <w:rsid w:val="005C76F1"/>
    <w:rsid w:val="005C7D9B"/>
    <w:rsid w:val="005D0D04"/>
    <w:rsid w:val="005D1165"/>
    <w:rsid w:val="005D126B"/>
    <w:rsid w:val="005D1602"/>
    <w:rsid w:val="005D1746"/>
    <w:rsid w:val="005D321A"/>
    <w:rsid w:val="005D35F2"/>
    <w:rsid w:val="005D38B7"/>
    <w:rsid w:val="005D40E4"/>
    <w:rsid w:val="005D48D9"/>
    <w:rsid w:val="005D4AC0"/>
    <w:rsid w:val="005D51F8"/>
    <w:rsid w:val="005D5391"/>
    <w:rsid w:val="005D5882"/>
    <w:rsid w:val="005D5AB0"/>
    <w:rsid w:val="005E3327"/>
    <w:rsid w:val="005E385F"/>
    <w:rsid w:val="005E3A17"/>
    <w:rsid w:val="005E448D"/>
    <w:rsid w:val="005E4C24"/>
    <w:rsid w:val="005E5490"/>
    <w:rsid w:val="005E5B81"/>
    <w:rsid w:val="005E6F7D"/>
    <w:rsid w:val="005E7638"/>
    <w:rsid w:val="005F200B"/>
    <w:rsid w:val="005F2CB1"/>
    <w:rsid w:val="005F2F8C"/>
    <w:rsid w:val="005F3025"/>
    <w:rsid w:val="005F3CEA"/>
    <w:rsid w:val="005F3F57"/>
    <w:rsid w:val="005F4777"/>
    <w:rsid w:val="005F482D"/>
    <w:rsid w:val="005F618C"/>
    <w:rsid w:val="005F656C"/>
    <w:rsid w:val="005F6CA6"/>
    <w:rsid w:val="005F70BD"/>
    <w:rsid w:val="0060283C"/>
    <w:rsid w:val="00604D2C"/>
    <w:rsid w:val="00604F14"/>
    <w:rsid w:val="00605405"/>
    <w:rsid w:val="00607340"/>
    <w:rsid w:val="006075E5"/>
    <w:rsid w:val="00611B83"/>
    <w:rsid w:val="006123CC"/>
    <w:rsid w:val="00613257"/>
    <w:rsid w:val="00613B33"/>
    <w:rsid w:val="00615D33"/>
    <w:rsid w:val="00616384"/>
    <w:rsid w:val="00617A2E"/>
    <w:rsid w:val="00617D79"/>
    <w:rsid w:val="00620A71"/>
    <w:rsid w:val="00620D80"/>
    <w:rsid w:val="00621497"/>
    <w:rsid w:val="006222C6"/>
    <w:rsid w:val="006234A6"/>
    <w:rsid w:val="00625742"/>
    <w:rsid w:val="006269C6"/>
    <w:rsid w:val="00627514"/>
    <w:rsid w:val="006275AA"/>
    <w:rsid w:val="006278D1"/>
    <w:rsid w:val="00630001"/>
    <w:rsid w:val="006311B3"/>
    <w:rsid w:val="00631E23"/>
    <w:rsid w:val="00631EF2"/>
    <w:rsid w:val="0063284C"/>
    <w:rsid w:val="00632D84"/>
    <w:rsid w:val="00632E26"/>
    <w:rsid w:val="006333A0"/>
    <w:rsid w:val="00633A0D"/>
    <w:rsid w:val="0063555D"/>
    <w:rsid w:val="00635909"/>
    <w:rsid w:val="00635F3B"/>
    <w:rsid w:val="00636398"/>
    <w:rsid w:val="0063644E"/>
    <w:rsid w:val="006368D3"/>
    <w:rsid w:val="00636A88"/>
    <w:rsid w:val="00636B5D"/>
    <w:rsid w:val="006373B9"/>
    <w:rsid w:val="006377EC"/>
    <w:rsid w:val="00637953"/>
    <w:rsid w:val="0064053A"/>
    <w:rsid w:val="00640B40"/>
    <w:rsid w:val="00640F3B"/>
    <w:rsid w:val="0064151F"/>
    <w:rsid w:val="0064152E"/>
    <w:rsid w:val="00641533"/>
    <w:rsid w:val="0064208D"/>
    <w:rsid w:val="00643475"/>
    <w:rsid w:val="006437D2"/>
    <w:rsid w:val="0064396A"/>
    <w:rsid w:val="00644DD5"/>
    <w:rsid w:val="0064624E"/>
    <w:rsid w:val="0064679A"/>
    <w:rsid w:val="00647286"/>
    <w:rsid w:val="00647EA3"/>
    <w:rsid w:val="00650248"/>
    <w:rsid w:val="00650AB9"/>
    <w:rsid w:val="00651053"/>
    <w:rsid w:val="00652279"/>
    <w:rsid w:val="0065322C"/>
    <w:rsid w:val="00655121"/>
    <w:rsid w:val="0065553E"/>
    <w:rsid w:val="00655733"/>
    <w:rsid w:val="00655ACD"/>
    <w:rsid w:val="00656815"/>
    <w:rsid w:val="00656895"/>
    <w:rsid w:val="00656A92"/>
    <w:rsid w:val="00656DDE"/>
    <w:rsid w:val="0066011D"/>
    <w:rsid w:val="006607C0"/>
    <w:rsid w:val="006613A6"/>
    <w:rsid w:val="00661ED0"/>
    <w:rsid w:val="00661F2E"/>
    <w:rsid w:val="00662419"/>
    <w:rsid w:val="006627A2"/>
    <w:rsid w:val="00662BC4"/>
    <w:rsid w:val="006634E6"/>
    <w:rsid w:val="006648FB"/>
    <w:rsid w:val="006655EE"/>
    <w:rsid w:val="00665D97"/>
    <w:rsid w:val="00665FFC"/>
    <w:rsid w:val="00666B33"/>
    <w:rsid w:val="00667EE7"/>
    <w:rsid w:val="0067067F"/>
    <w:rsid w:val="00670922"/>
    <w:rsid w:val="00670BE1"/>
    <w:rsid w:val="00670EA9"/>
    <w:rsid w:val="00670F1F"/>
    <w:rsid w:val="0067218F"/>
    <w:rsid w:val="006722E6"/>
    <w:rsid w:val="006741F2"/>
    <w:rsid w:val="00674904"/>
    <w:rsid w:val="00674A0C"/>
    <w:rsid w:val="00674CC3"/>
    <w:rsid w:val="0067504D"/>
    <w:rsid w:val="00675578"/>
    <w:rsid w:val="00675C72"/>
    <w:rsid w:val="00676122"/>
    <w:rsid w:val="00676801"/>
    <w:rsid w:val="006771F9"/>
    <w:rsid w:val="006776AA"/>
    <w:rsid w:val="006776D7"/>
    <w:rsid w:val="00680CBC"/>
    <w:rsid w:val="00680E63"/>
    <w:rsid w:val="00680FE2"/>
    <w:rsid w:val="00681003"/>
    <w:rsid w:val="006817C9"/>
    <w:rsid w:val="006819E3"/>
    <w:rsid w:val="00682A66"/>
    <w:rsid w:val="00682F43"/>
    <w:rsid w:val="00683ECE"/>
    <w:rsid w:val="006853EB"/>
    <w:rsid w:val="00686B2C"/>
    <w:rsid w:val="00687BA5"/>
    <w:rsid w:val="00691677"/>
    <w:rsid w:val="00693617"/>
    <w:rsid w:val="006936AA"/>
    <w:rsid w:val="006939E8"/>
    <w:rsid w:val="00694AFE"/>
    <w:rsid w:val="00695126"/>
    <w:rsid w:val="006951A6"/>
    <w:rsid w:val="006954E8"/>
    <w:rsid w:val="0069564A"/>
    <w:rsid w:val="00695A79"/>
    <w:rsid w:val="00695FC2"/>
    <w:rsid w:val="00696949"/>
    <w:rsid w:val="00696D69"/>
    <w:rsid w:val="00696DED"/>
    <w:rsid w:val="00697052"/>
    <w:rsid w:val="00697169"/>
    <w:rsid w:val="0069716C"/>
    <w:rsid w:val="00697E56"/>
    <w:rsid w:val="006A2185"/>
    <w:rsid w:val="006A2A0C"/>
    <w:rsid w:val="006A46FB"/>
    <w:rsid w:val="006A4B83"/>
    <w:rsid w:val="006A4DA7"/>
    <w:rsid w:val="006A58C2"/>
    <w:rsid w:val="006A5E28"/>
    <w:rsid w:val="006A6585"/>
    <w:rsid w:val="006A679E"/>
    <w:rsid w:val="006A6874"/>
    <w:rsid w:val="006A697B"/>
    <w:rsid w:val="006A7003"/>
    <w:rsid w:val="006A7AFF"/>
    <w:rsid w:val="006B01C9"/>
    <w:rsid w:val="006B1816"/>
    <w:rsid w:val="006B1852"/>
    <w:rsid w:val="006B2099"/>
    <w:rsid w:val="006B2A30"/>
    <w:rsid w:val="006B30FB"/>
    <w:rsid w:val="006B416D"/>
    <w:rsid w:val="006B4AF2"/>
    <w:rsid w:val="006B50CF"/>
    <w:rsid w:val="006B717E"/>
    <w:rsid w:val="006B7B17"/>
    <w:rsid w:val="006B7C04"/>
    <w:rsid w:val="006C03B8"/>
    <w:rsid w:val="006C0474"/>
    <w:rsid w:val="006C0690"/>
    <w:rsid w:val="006C08B0"/>
    <w:rsid w:val="006C0F47"/>
    <w:rsid w:val="006C1A26"/>
    <w:rsid w:val="006C21BD"/>
    <w:rsid w:val="006C4F26"/>
    <w:rsid w:val="006C5457"/>
    <w:rsid w:val="006C570E"/>
    <w:rsid w:val="006C5EC9"/>
    <w:rsid w:val="006C6059"/>
    <w:rsid w:val="006C6DC1"/>
    <w:rsid w:val="006C6E7D"/>
    <w:rsid w:val="006C6E9C"/>
    <w:rsid w:val="006C7522"/>
    <w:rsid w:val="006C7B33"/>
    <w:rsid w:val="006D196D"/>
    <w:rsid w:val="006D197C"/>
    <w:rsid w:val="006D21ED"/>
    <w:rsid w:val="006D27AF"/>
    <w:rsid w:val="006D3BED"/>
    <w:rsid w:val="006D4712"/>
    <w:rsid w:val="006D4AED"/>
    <w:rsid w:val="006D5D01"/>
    <w:rsid w:val="006D6F08"/>
    <w:rsid w:val="006D71ED"/>
    <w:rsid w:val="006E062C"/>
    <w:rsid w:val="006E09C8"/>
    <w:rsid w:val="006E1514"/>
    <w:rsid w:val="006E15DC"/>
    <w:rsid w:val="006E173C"/>
    <w:rsid w:val="006E18CD"/>
    <w:rsid w:val="006E1906"/>
    <w:rsid w:val="006E2288"/>
    <w:rsid w:val="006E28B7"/>
    <w:rsid w:val="006E2CDE"/>
    <w:rsid w:val="006E32B3"/>
    <w:rsid w:val="006E3310"/>
    <w:rsid w:val="006E43CC"/>
    <w:rsid w:val="006E4677"/>
    <w:rsid w:val="006E4E39"/>
    <w:rsid w:val="006E5500"/>
    <w:rsid w:val="006E565E"/>
    <w:rsid w:val="006E5C6A"/>
    <w:rsid w:val="006E653C"/>
    <w:rsid w:val="006E673D"/>
    <w:rsid w:val="006E6F50"/>
    <w:rsid w:val="006E7549"/>
    <w:rsid w:val="006E793A"/>
    <w:rsid w:val="006E7D3B"/>
    <w:rsid w:val="006E7D48"/>
    <w:rsid w:val="006E7E32"/>
    <w:rsid w:val="006F002C"/>
    <w:rsid w:val="006F0C95"/>
    <w:rsid w:val="006F123E"/>
    <w:rsid w:val="006F181C"/>
    <w:rsid w:val="006F1B70"/>
    <w:rsid w:val="006F2EF6"/>
    <w:rsid w:val="006F341D"/>
    <w:rsid w:val="006F3451"/>
    <w:rsid w:val="006F37FA"/>
    <w:rsid w:val="006F3CDE"/>
    <w:rsid w:val="006F3D5C"/>
    <w:rsid w:val="006F4B96"/>
    <w:rsid w:val="006F5155"/>
    <w:rsid w:val="006F58D4"/>
    <w:rsid w:val="006F5CBC"/>
    <w:rsid w:val="006F651E"/>
    <w:rsid w:val="006F7B2C"/>
    <w:rsid w:val="006F7D29"/>
    <w:rsid w:val="00700304"/>
    <w:rsid w:val="00700D9B"/>
    <w:rsid w:val="0070162B"/>
    <w:rsid w:val="00701DCE"/>
    <w:rsid w:val="0070260B"/>
    <w:rsid w:val="007026F2"/>
    <w:rsid w:val="0070346E"/>
    <w:rsid w:val="0070358D"/>
    <w:rsid w:val="00704EDB"/>
    <w:rsid w:val="00706101"/>
    <w:rsid w:val="00707072"/>
    <w:rsid w:val="007078A9"/>
    <w:rsid w:val="00707D61"/>
    <w:rsid w:val="00710781"/>
    <w:rsid w:val="00712287"/>
    <w:rsid w:val="00712765"/>
    <w:rsid w:val="00712772"/>
    <w:rsid w:val="007146F3"/>
    <w:rsid w:val="00714707"/>
    <w:rsid w:val="007148D3"/>
    <w:rsid w:val="0071563F"/>
    <w:rsid w:val="00715B9A"/>
    <w:rsid w:val="00715C1B"/>
    <w:rsid w:val="00716732"/>
    <w:rsid w:val="00717588"/>
    <w:rsid w:val="00717E83"/>
    <w:rsid w:val="007205B1"/>
    <w:rsid w:val="00720797"/>
    <w:rsid w:val="007213C8"/>
    <w:rsid w:val="007227B2"/>
    <w:rsid w:val="007262B8"/>
    <w:rsid w:val="0072663A"/>
    <w:rsid w:val="007267BF"/>
    <w:rsid w:val="00726EA6"/>
    <w:rsid w:val="00727208"/>
    <w:rsid w:val="00727680"/>
    <w:rsid w:val="007277FC"/>
    <w:rsid w:val="00727C6F"/>
    <w:rsid w:val="007300D5"/>
    <w:rsid w:val="00730E1A"/>
    <w:rsid w:val="00731130"/>
    <w:rsid w:val="007320B8"/>
    <w:rsid w:val="00732600"/>
    <w:rsid w:val="00732EA4"/>
    <w:rsid w:val="00732EEB"/>
    <w:rsid w:val="007348B1"/>
    <w:rsid w:val="00734AAF"/>
    <w:rsid w:val="00735C59"/>
    <w:rsid w:val="007362A6"/>
    <w:rsid w:val="00736D7D"/>
    <w:rsid w:val="00737B78"/>
    <w:rsid w:val="00737E4D"/>
    <w:rsid w:val="00737FB0"/>
    <w:rsid w:val="00740E58"/>
    <w:rsid w:val="0074145B"/>
    <w:rsid w:val="00742802"/>
    <w:rsid w:val="0074315E"/>
    <w:rsid w:val="0074459E"/>
    <w:rsid w:val="007445A0"/>
    <w:rsid w:val="0074524B"/>
    <w:rsid w:val="00747327"/>
    <w:rsid w:val="00747D8B"/>
    <w:rsid w:val="0075033C"/>
    <w:rsid w:val="00751228"/>
    <w:rsid w:val="00752D32"/>
    <w:rsid w:val="00753486"/>
    <w:rsid w:val="00753961"/>
    <w:rsid w:val="00753FF4"/>
    <w:rsid w:val="0075486C"/>
    <w:rsid w:val="007550B2"/>
    <w:rsid w:val="007559D9"/>
    <w:rsid w:val="00755D81"/>
    <w:rsid w:val="007571E1"/>
    <w:rsid w:val="007604B2"/>
    <w:rsid w:val="00760BD3"/>
    <w:rsid w:val="007614D8"/>
    <w:rsid w:val="00761B49"/>
    <w:rsid w:val="0076299E"/>
    <w:rsid w:val="007631BA"/>
    <w:rsid w:val="00763372"/>
    <w:rsid w:val="00763983"/>
    <w:rsid w:val="00763DB8"/>
    <w:rsid w:val="00764180"/>
    <w:rsid w:val="00765281"/>
    <w:rsid w:val="007662FA"/>
    <w:rsid w:val="007666E8"/>
    <w:rsid w:val="007668AB"/>
    <w:rsid w:val="00766BAD"/>
    <w:rsid w:val="00771A69"/>
    <w:rsid w:val="00771C1F"/>
    <w:rsid w:val="0077381A"/>
    <w:rsid w:val="007739A0"/>
    <w:rsid w:val="007740D7"/>
    <w:rsid w:val="007755F2"/>
    <w:rsid w:val="00776705"/>
    <w:rsid w:val="00776971"/>
    <w:rsid w:val="00776CAB"/>
    <w:rsid w:val="00776D3E"/>
    <w:rsid w:val="00777255"/>
    <w:rsid w:val="00777312"/>
    <w:rsid w:val="007775CC"/>
    <w:rsid w:val="00777D37"/>
    <w:rsid w:val="00777D97"/>
    <w:rsid w:val="00777F7A"/>
    <w:rsid w:val="00780344"/>
    <w:rsid w:val="0078177E"/>
    <w:rsid w:val="0078193F"/>
    <w:rsid w:val="00783001"/>
    <w:rsid w:val="0078304C"/>
    <w:rsid w:val="00783465"/>
    <w:rsid w:val="00783673"/>
    <w:rsid w:val="00784CBE"/>
    <w:rsid w:val="00785490"/>
    <w:rsid w:val="00786537"/>
    <w:rsid w:val="00790B99"/>
    <w:rsid w:val="00791BBB"/>
    <w:rsid w:val="007925EA"/>
    <w:rsid w:val="00792611"/>
    <w:rsid w:val="00793977"/>
    <w:rsid w:val="00793CD8"/>
    <w:rsid w:val="00793CED"/>
    <w:rsid w:val="007947E3"/>
    <w:rsid w:val="00795638"/>
    <w:rsid w:val="00795BA5"/>
    <w:rsid w:val="00795C92"/>
    <w:rsid w:val="00796231"/>
    <w:rsid w:val="00796317"/>
    <w:rsid w:val="00796573"/>
    <w:rsid w:val="00796B93"/>
    <w:rsid w:val="00796CA9"/>
    <w:rsid w:val="007A01F8"/>
    <w:rsid w:val="007A0667"/>
    <w:rsid w:val="007A083F"/>
    <w:rsid w:val="007A0D5F"/>
    <w:rsid w:val="007A0F5D"/>
    <w:rsid w:val="007A135D"/>
    <w:rsid w:val="007A17E6"/>
    <w:rsid w:val="007A1CB3"/>
    <w:rsid w:val="007A2A2C"/>
    <w:rsid w:val="007A306F"/>
    <w:rsid w:val="007A321A"/>
    <w:rsid w:val="007A34D7"/>
    <w:rsid w:val="007A3B83"/>
    <w:rsid w:val="007A43A6"/>
    <w:rsid w:val="007A58A6"/>
    <w:rsid w:val="007A5B38"/>
    <w:rsid w:val="007A66ED"/>
    <w:rsid w:val="007A6F7C"/>
    <w:rsid w:val="007A735E"/>
    <w:rsid w:val="007B0889"/>
    <w:rsid w:val="007B258C"/>
    <w:rsid w:val="007B2962"/>
    <w:rsid w:val="007B39A2"/>
    <w:rsid w:val="007B3D2D"/>
    <w:rsid w:val="007B4673"/>
    <w:rsid w:val="007B50AE"/>
    <w:rsid w:val="007B51DF"/>
    <w:rsid w:val="007B65CE"/>
    <w:rsid w:val="007B6D86"/>
    <w:rsid w:val="007B7374"/>
    <w:rsid w:val="007B774B"/>
    <w:rsid w:val="007C018D"/>
    <w:rsid w:val="007C05DD"/>
    <w:rsid w:val="007C0641"/>
    <w:rsid w:val="007C0D41"/>
    <w:rsid w:val="007C13CF"/>
    <w:rsid w:val="007C213A"/>
    <w:rsid w:val="007C21BC"/>
    <w:rsid w:val="007C30B3"/>
    <w:rsid w:val="007C3D18"/>
    <w:rsid w:val="007C47AB"/>
    <w:rsid w:val="007C4ED7"/>
    <w:rsid w:val="007C58D2"/>
    <w:rsid w:val="007C60BF"/>
    <w:rsid w:val="007C6A07"/>
    <w:rsid w:val="007C75A1"/>
    <w:rsid w:val="007C771D"/>
    <w:rsid w:val="007C77A5"/>
    <w:rsid w:val="007D01CA"/>
    <w:rsid w:val="007D04E5"/>
    <w:rsid w:val="007D0BAD"/>
    <w:rsid w:val="007D0CAE"/>
    <w:rsid w:val="007D10EC"/>
    <w:rsid w:val="007D137D"/>
    <w:rsid w:val="007D27A1"/>
    <w:rsid w:val="007D27F5"/>
    <w:rsid w:val="007D2A23"/>
    <w:rsid w:val="007D37F5"/>
    <w:rsid w:val="007D5901"/>
    <w:rsid w:val="007D5943"/>
    <w:rsid w:val="007D6237"/>
    <w:rsid w:val="007D6B5B"/>
    <w:rsid w:val="007D6D39"/>
    <w:rsid w:val="007D7163"/>
    <w:rsid w:val="007D7526"/>
    <w:rsid w:val="007D7BC4"/>
    <w:rsid w:val="007E0479"/>
    <w:rsid w:val="007E050C"/>
    <w:rsid w:val="007E2FB0"/>
    <w:rsid w:val="007E348F"/>
    <w:rsid w:val="007E4610"/>
    <w:rsid w:val="007E4715"/>
    <w:rsid w:val="007E4B43"/>
    <w:rsid w:val="007E4EE2"/>
    <w:rsid w:val="007E505B"/>
    <w:rsid w:val="007E53D6"/>
    <w:rsid w:val="007E7091"/>
    <w:rsid w:val="007E7B51"/>
    <w:rsid w:val="007F0677"/>
    <w:rsid w:val="007F072E"/>
    <w:rsid w:val="007F13C4"/>
    <w:rsid w:val="007F50F3"/>
    <w:rsid w:val="007F702F"/>
    <w:rsid w:val="007F71F9"/>
    <w:rsid w:val="007F75D5"/>
    <w:rsid w:val="00802191"/>
    <w:rsid w:val="00802470"/>
    <w:rsid w:val="00803122"/>
    <w:rsid w:val="00803819"/>
    <w:rsid w:val="00803FAE"/>
    <w:rsid w:val="00804869"/>
    <w:rsid w:val="008054E8"/>
    <w:rsid w:val="0080557E"/>
    <w:rsid w:val="008059E9"/>
    <w:rsid w:val="00805AB5"/>
    <w:rsid w:val="0080605F"/>
    <w:rsid w:val="00806EE7"/>
    <w:rsid w:val="00807786"/>
    <w:rsid w:val="008079B6"/>
    <w:rsid w:val="00807D1D"/>
    <w:rsid w:val="008102D8"/>
    <w:rsid w:val="0081043E"/>
    <w:rsid w:val="00810A3F"/>
    <w:rsid w:val="008112E8"/>
    <w:rsid w:val="00811B55"/>
    <w:rsid w:val="00811FCB"/>
    <w:rsid w:val="0081228D"/>
    <w:rsid w:val="0081292D"/>
    <w:rsid w:val="00814DF6"/>
    <w:rsid w:val="008158D6"/>
    <w:rsid w:val="00816F0B"/>
    <w:rsid w:val="00817196"/>
    <w:rsid w:val="00817AF2"/>
    <w:rsid w:val="0082252B"/>
    <w:rsid w:val="008235DB"/>
    <w:rsid w:val="00824AB4"/>
    <w:rsid w:val="00824C38"/>
    <w:rsid w:val="00825C42"/>
    <w:rsid w:val="00825D25"/>
    <w:rsid w:val="00827D6F"/>
    <w:rsid w:val="00827EF8"/>
    <w:rsid w:val="00830DA3"/>
    <w:rsid w:val="008314B0"/>
    <w:rsid w:val="00831787"/>
    <w:rsid w:val="00831CA4"/>
    <w:rsid w:val="0083279B"/>
    <w:rsid w:val="008328EA"/>
    <w:rsid w:val="00832923"/>
    <w:rsid w:val="008339EA"/>
    <w:rsid w:val="0083410C"/>
    <w:rsid w:val="00834689"/>
    <w:rsid w:val="008367BD"/>
    <w:rsid w:val="008370EA"/>
    <w:rsid w:val="008376AC"/>
    <w:rsid w:val="008403CE"/>
    <w:rsid w:val="008404A2"/>
    <w:rsid w:val="00841C98"/>
    <w:rsid w:val="00842EA5"/>
    <w:rsid w:val="00843CE2"/>
    <w:rsid w:val="00843E42"/>
    <w:rsid w:val="008444E8"/>
    <w:rsid w:val="00844B32"/>
    <w:rsid w:val="00844E80"/>
    <w:rsid w:val="0084549A"/>
    <w:rsid w:val="0084565C"/>
    <w:rsid w:val="008461F9"/>
    <w:rsid w:val="0084678E"/>
    <w:rsid w:val="00846FE7"/>
    <w:rsid w:val="0084774B"/>
    <w:rsid w:val="008500A6"/>
    <w:rsid w:val="0085011C"/>
    <w:rsid w:val="00850299"/>
    <w:rsid w:val="00850ECD"/>
    <w:rsid w:val="00852402"/>
    <w:rsid w:val="0085246E"/>
    <w:rsid w:val="00852BBD"/>
    <w:rsid w:val="00853AA1"/>
    <w:rsid w:val="00854E76"/>
    <w:rsid w:val="00856559"/>
    <w:rsid w:val="00856911"/>
    <w:rsid w:val="00856AAA"/>
    <w:rsid w:val="00856E89"/>
    <w:rsid w:val="00857C72"/>
    <w:rsid w:val="00862413"/>
    <w:rsid w:val="00862B39"/>
    <w:rsid w:val="00862ED0"/>
    <w:rsid w:val="00864162"/>
    <w:rsid w:val="0086462F"/>
    <w:rsid w:val="00864A61"/>
    <w:rsid w:val="00865E18"/>
    <w:rsid w:val="00866562"/>
    <w:rsid w:val="00866BC0"/>
    <w:rsid w:val="00866D5C"/>
    <w:rsid w:val="008677FD"/>
    <w:rsid w:val="008706D4"/>
    <w:rsid w:val="008708B6"/>
    <w:rsid w:val="00870918"/>
    <w:rsid w:val="00870C94"/>
    <w:rsid w:val="00870F8A"/>
    <w:rsid w:val="008719A4"/>
    <w:rsid w:val="00871D23"/>
    <w:rsid w:val="00874312"/>
    <w:rsid w:val="0087437C"/>
    <w:rsid w:val="00875952"/>
    <w:rsid w:val="00875CD7"/>
    <w:rsid w:val="0087641E"/>
    <w:rsid w:val="00876752"/>
    <w:rsid w:val="00876B4D"/>
    <w:rsid w:val="00876D93"/>
    <w:rsid w:val="00876F50"/>
    <w:rsid w:val="00877F18"/>
    <w:rsid w:val="00877F78"/>
    <w:rsid w:val="00880365"/>
    <w:rsid w:val="008820E3"/>
    <w:rsid w:val="008839A2"/>
    <w:rsid w:val="00883A9C"/>
    <w:rsid w:val="00883CE3"/>
    <w:rsid w:val="00883CF6"/>
    <w:rsid w:val="00885048"/>
    <w:rsid w:val="008858FB"/>
    <w:rsid w:val="0088600F"/>
    <w:rsid w:val="0088729B"/>
    <w:rsid w:val="0088782C"/>
    <w:rsid w:val="00891FED"/>
    <w:rsid w:val="008923DC"/>
    <w:rsid w:val="0089268D"/>
    <w:rsid w:val="00892953"/>
    <w:rsid w:val="008929FD"/>
    <w:rsid w:val="00893551"/>
    <w:rsid w:val="00894A88"/>
    <w:rsid w:val="00894DF0"/>
    <w:rsid w:val="00895386"/>
    <w:rsid w:val="00896444"/>
    <w:rsid w:val="00897F88"/>
    <w:rsid w:val="008A045F"/>
    <w:rsid w:val="008A07FB"/>
    <w:rsid w:val="008A14E0"/>
    <w:rsid w:val="008A1D9D"/>
    <w:rsid w:val="008A21FF"/>
    <w:rsid w:val="008A25DA"/>
    <w:rsid w:val="008A27CF"/>
    <w:rsid w:val="008A2CC4"/>
    <w:rsid w:val="008A2CE2"/>
    <w:rsid w:val="008A30AC"/>
    <w:rsid w:val="008A3EB4"/>
    <w:rsid w:val="008A44B8"/>
    <w:rsid w:val="008A46E3"/>
    <w:rsid w:val="008A51A8"/>
    <w:rsid w:val="008A54C7"/>
    <w:rsid w:val="008A5FC1"/>
    <w:rsid w:val="008A77D8"/>
    <w:rsid w:val="008B0483"/>
    <w:rsid w:val="008B0B4C"/>
    <w:rsid w:val="008B120C"/>
    <w:rsid w:val="008B1383"/>
    <w:rsid w:val="008B1988"/>
    <w:rsid w:val="008B2EC8"/>
    <w:rsid w:val="008B326A"/>
    <w:rsid w:val="008B346D"/>
    <w:rsid w:val="008B4AE9"/>
    <w:rsid w:val="008B51A0"/>
    <w:rsid w:val="008B51CA"/>
    <w:rsid w:val="008B5268"/>
    <w:rsid w:val="008B592A"/>
    <w:rsid w:val="008B751B"/>
    <w:rsid w:val="008B7B5C"/>
    <w:rsid w:val="008C0AD7"/>
    <w:rsid w:val="008C0C99"/>
    <w:rsid w:val="008C2017"/>
    <w:rsid w:val="008C203F"/>
    <w:rsid w:val="008C2913"/>
    <w:rsid w:val="008C4779"/>
    <w:rsid w:val="008C4958"/>
    <w:rsid w:val="008C4BAA"/>
    <w:rsid w:val="008C5641"/>
    <w:rsid w:val="008C6AE8"/>
    <w:rsid w:val="008C6C0F"/>
    <w:rsid w:val="008C7573"/>
    <w:rsid w:val="008C77EA"/>
    <w:rsid w:val="008C78A4"/>
    <w:rsid w:val="008C7A05"/>
    <w:rsid w:val="008C7B72"/>
    <w:rsid w:val="008C7D54"/>
    <w:rsid w:val="008D10E2"/>
    <w:rsid w:val="008D23DB"/>
    <w:rsid w:val="008D2BA4"/>
    <w:rsid w:val="008D34F1"/>
    <w:rsid w:val="008D3852"/>
    <w:rsid w:val="008D39D8"/>
    <w:rsid w:val="008D3FFD"/>
    <w:rsid w:val="008D4E5F"/>
    <w:rsid w:val="008D6D1A"/>
    <w:rsid w:val="008E065E"/>
    <w:rsid w:val="008E0927"/>
    <w:rsid w:val="008E09D0"/>
    <w:rsid w:val="008E0B3D"/>
    <w:rsid w:val="008E1909"/>
    <w:rsid w:val="008E1C5F"/>
    <w:rsid w:val="008E4E0B"/>
    <w:rsid w:val="008E5897"/>
    <w:rsid w:val="008E5E99"/>
    <w:rsid w:val="008E711D"/>
    <w:rsid w:val="008E72EF"/>
    <w:rsid w:val="008F010D"/>
    <w:rsid w:val="008F026D"/>
    <w:rsid w:val="008F0808"/>
    <w:rsid w:val="008F0EA2"/>
    <w:rsid w:val="008F177D"/>
    <w:rsid w:val="008F1EAB"/>
    <w:rsid w:val="008F234C"/>
    <w:rsid w:val="008F2766"/>
    <w:rsid w:val="008F33DC"/>
    <w:rsid w:val="008F4219"/>
    <w:rsid w:val="008F477F"/>
    <w:rsid w:val="008F4B57"/>
    <w:rsid w:val="008F5409"/>
    <w:rsid w:val="008F55B8"/>
    <w:rsid w:val="008F68E1"/>
    <w:rsid w:val="008F7345"/>
    <w:rsid w:val="00900DBD"/>
    <w:rsid w:val="00900F0E"/>
    <w:rsid w:val="00901115"/>
    <w:rsid w:val="009012C2"/>
    <w:rsid w:val="00902350"/>
    <w:rsid w:val="0090336B"/>
    <w:rsid w:val="00904CFD"/>
    <w:rsid w:val="009053AA"/>
    <w:rsid w:val="00905990"/>
    <w:rsid w:val="00906939"/>
    <w:rsid w:val="00906A8C"/>
    <w:rsid w:val="00907AEF"/>
    <w:rsid w:val="00907F12"/>
    <w:rsid w:val="00910B7D"/>
    <w:rsid w:val="00911DFB"/>
    <w:rsid w:val="0091209D"/>
    <w:rsid w:val="009123E5"/>
    <w:rsid w:val="009139D9"/>
    <w:rsid w:val="00913BD9"/>
    <w:rsid w:val="00913C97"/>
    <w:rsid w:val="00914303"/>
    <w:rsid w:val="00914AD8"/>
    <w:rsid w:val="00915648"/>
    <w:rsid w:val="0091604D"/>
    <w:rsid w:val="00916079"/>
    <w:rsid w:val="00916118"/>
    <w:rsid w:val="00916FBF"/>
    <w:rsid w:val="00917688"/>
    <w:rsid w:val="00917CE9"/>
    <w:rsid w:val="00917E1A"/>
    <w:rsid w:val="00920698"/>
    <w:rsid w:val="0092069A"/>
    <w:rsid w:val="009208D7"/>
    <w:rsid w:val="00920BF2"/>
    <w:rsid w:val="00922010"/>
    <w:rsid w:val="00923793"/>
    <w:rsid w:val="00923D6D"/>
    <w:rsid w:val="00923EA8"/>
    <w:rsid w:val="00924DC4"/>
    <w:rsid w:val="0092547C"/>
    <w:rsid w:val="009255E6"/>
    <w:rsid w:val="00927C94"/>
    <w:rsid w:val="00930166"/>
    <w:rsid w:val="00930CC5"/>
    <w:rsid w:val="00931BD9"/>
    <w:rsid w:val="00931E21"/>
    <w:rsid w:val="009329F1"/>
    <w:rsid w:val="009331C1"/>
    <w:rsid w:val="00935739"/>
    <w:rsid w:val="009368F3"/>
    <w:rsid w:val="00936C4A"/>
    <w:rsid w:val="00937435"/>
    <w:rsid w:val="00937DDC"/>
    <w:rsid w:val="00940AFF"/>
    <w:rsid w:val="00941636"/>
    <w:rsid w:val="0094178C"/>
    <w:rsid w:val="00942BAF"/>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50AA"/>
    <w:rsid w:val="0095681E"/>
    <w:rsid w:val="009572D4"/>
    <w:rsid w:val="0096042D"/>
    <w:rsid w:val="00961921"/>
    <w:rsid w:val="00962D08"/>
    <w:rsid w:val="00962F52"/>
    <w:rsid w:val="0096430A"/>
    <w:rsid w:val="00964C28"/>
    <w:rsid w:val="00964CC7"/>
    <w:rsid w:val="0096554B"/>
    <w:rsid w:val="0096584A"/>
    <w:rsid w:val="00965BDD"/>
    <w:rsid w:val="00965F54"/>
    <w:rsid w:val="0097006F"/>
    <w:rsid w:val="00971CF0"/>
    <w:rsid w:val="00971E14"/>
    <w:rsid w:val="00971E7A"/>
    <w:rsid w:val="00971F08"/>
    <w:rsid w:val="00972C4D"/>
    <w:rsid w:val="0097331D"/>
    <w:rsid w:val="009736DF"/>
    <w:rsid w:val="00973C34"/>
    <w:rsid w:val="00973DF0"/>
    <w:rsid w:val="0097493A"/>
    <w:rsid w:val="009749CF"/>
    <w:rsid w:val="0097603D"/>
    <w:rsid w:val="009761C6"/>
    <w:rsid w:val="00976949"/>
    <w:rsid w:val="00980321"/>
    <w:rsid w:val="00980477"/>
    <w:rsid w:val="00982379"/>
    <w:rsid w:val="00982946"/>
    <w:rsid w:val="009839A9"/>
    <w:rsid w:val="00983CB2"/>
    <w:rsid w:val="00985253"/>
    <w:rsid w:val="009853B3"/>
    <w:rsid w:val="0098550D"/>
    <w:rsid w:val="00985BFD"/>
    <w:rsid w:val="0098768C"/>
    <w:rsid w:val="00987C2C"/>
    <w:rsid w:val="00987F6F"/>
    <w:rsid w:val="00990496"/>
    <w:rsid w:val="00990630"/>
    <w:rsid w:val="00990F81"/>
    <w:rsid w:val="009913A4"/>
    <w:rsid w:val="0099158F"/>
    <w:rsid w:val="00991761"/>
    <w:rsid w:val="00994DCA"/>
    <w:rsid w:val="00994F86"/>
    <w:rsid w:val="00995AE2"/>
    <w:rsid w:val="009960EC"/>
    <w:rsid w:val="00996C63"/>
    <w:rsid w:val="009970DD"/>
    <w:rsid w:val="00997CB2"/>
    <w:rsid w:val="009A0FBA"/>
    <w:rsid w:val="009A1601"/>
    <w:rsid w:val="009A18A7"/>
    <w:rsid w:val="009A2718"/>
    <w:rsid w:val="009A284F"/>
    <w:rsid w:val="009A2E69"/>
    <w:rsid w:val="009A390E"/>
    <w:rsid w:val="009A4210"/>
    <w:rsid w:val="009A462D"/>
    <w:rsid w:val="009A48FA"/>
    <w:rsid w:val="009A5CBA"/>
    <w:rsid w:val="009A645C"/>
    <w:rsid w:val="009A7113"/>
    <w:rsid w:val="009B0A15"/>
    <w:rsid w:val="009B1F30"/>
    <w:rsid w:val="009B2162"/>
    <w:rsid w:val="009B3775"/>
    <w:rsid w:val="009B3AC2"/>
    <w:rsid w:val="009B43E0"/>
    <w:rsid w:val="009B4DF4"/>
    <w:rsid w:val="009B564E"/>
    <w:rsid w:val="009B5FF0"/>
    <w:rsid w:val="009B6DBE"/>
    <w:rsid w:val="009B6F24"/>
    <w:rsid w:val="009B77AF"/>
    <w:rsid w:val="009B7E87"/>
    <w:rsid w:val="009C0F71"/>
    <w:rsid w:val="009C403E"/>
    <w:rsid w:val="009C6832"/>
    <w:rsid w:val="009C7E34"/>
    <w:rsid w:val="009C7EB4"/>
    <w:rsid w:val="009D1069"/>
    <w:rsid w:val="009D18DE"/>
    <w:rsid w:val="009D1F11"/>
    <w:rsid w:val="009D3180"/>
    <w:rsid w:val="009D337A"/>
    <w:rsid w:val="009D4E32"/>
    <w:rsid w:val="009D4FF0"/>
    <w:rsid w:val="009D5A28"/>
    <w:rsid w:val="009D703C"/>
    <w:rsid w:val="009D718F"/>
    <w:rsid w:val="009D7A0C"/>
    <w:rsid w:val="009E021E"/>
    <w:rsid w:val="009E068F"/>
    <w:rsid w:val="009E14E0"/>
    <w:rsid w:val="009E1569"/>
    <w:rsid w:val="009E2351"/>
    <w:rsid w:val="009E28E7"/>
    <w:rsid w:val="009E2B48"/>
    <w:rsid w:val="009E2DD2"/>
    <w:rsid w:val="009E32D2"/>
    <w:rsid w:val="009E35DB"/>
    <w:rsid w:val="009E3623"/>
    <w:rsid w:val="009E362C"/>
    <w:rsid w:val="009E47A3"/>
    <w:rsid w:val="009E581A"/>
    <w:rsid w:val="009E5F80"/>
    <w:rsid w:val="009E60CB"/>
    <w:rsid w:val="009E753A"/>
    <w:rsid w:val="009E7CB0"/>
    <w:rsid w:val="009F00DE"/>
    <w:rsid w:val="009F08F3"/>
    <w:rsid w:val="009F0C99"/>
    <w:rsid w:val="009F1E46"/>
    <w:rsid w:val="009F344F"/>
    <w:rsid w:val="009F3D66"/>
    <w:rsid w:val="009F4D85"/>
    <w:rsid w:val="009F5C81"/>
    <w:rsid w:val="00A00680"/>
    <w:rsid w:val="00A00704"/>
    <w:rsid w:val="00A008ED"/>
    <w:rsid w:val="00A00BA8"/>
    <w:rsid w:val="00A00F85"/>
    <w:rsid w:val="00A01C14"/>
    <w:rsid w:val="00A025FF"/>
    <w:rsid w:val="00A031D8"/>
    <w:rsid w:val="00A041FE"/>
    <w:rsid w:val="00A048A8"/>
    <w:rsid w:val="00A04F49"/>
    <w:rsid w:val="00A052C1"/>
    <w:rsid w:val="00A05A89"/>
    <w:rsid w:val="00A060FC"/>
    <w:rsid w:val="00A06454"/>
    <w:rsid w:val="00A06586"/>
    <w:rsid w:val="00A066DE"/>
    <w:rsid w:val="00A13B15"/>
    <w:rsid w:val="00A13B72"/>
    <w:rsid w:val="00A13E54"/>
    <w:rsid w:val="00A15471"/>
    <w:rsid w:val="00A15745"/>
    <w:rsid w:val="00A16451"/>
    <w:rsid w:val="00A16824"/>
    <w:rsid w:val="00A16C61"/>
    <w:rsid w:val="00A16FA2"/>
    <w:rsid w:val="00A17426"/>
    <w:rsid w:val="00A1764A"/>
    <w:rsid w:val="00A17F63"/>
    <w:rsid w:val="00A2193B"/>
    <w:rsid w:val="00A2351A"/>
    <w:rsid w:val="00A2512B"/>
    <w:rsid w:val="00A255AA"/>
    <w:rsid w:val="00A25CEA"/>
    <w:rsid w:val="00A264A9"/>
    <w:rsid w:val="00A269E0"/>
    <w:rsid w:val="00A26AF8"/>
    <w:rsid w:val="00A27785"/>
    <w:rsid w:val="00A278A1"/>
    <w:rsid w:val="00A30187"/>
    <w:rsid w:val="00A30B29"/>
    <w:rsid w:val="00A30DE4"/>
    <w:rsid w:val="00A320F7"/>
    <w:rsid w:val="00A32C8C"/>
    <w:rsid w:val="00A335F7"/>
    <w:rsid w:val="00A33BAA"/>
    <w:rsid w:val="00A33EC7"/>
    <w:rsid w:val="00A3448A"/>
    <w:rsid w:val="00A36297"/>
    <w:rsid w:val="00A36BE0"/>
    <w:rsid w:val="00A41326"/>
    <w:rsid w:val="00A41E2B"/>
    <w:rsid w:val="00A43549"/>
    <w:rsid w:val="00A4466F"/>
    <w:rsid w:val="00A4540B"/>
    <w:rsid w:val="00A45848"/>
    <w:rsid w:val="00A4597C"/>
    <w:rsid w:val="00A45B74"/>
    <w:rsid w:val="00A45D10"/>
    <w:rsid w:val="00A45DBE"/>
    <w:rsid w:val="00A47318"/>
    <w:rsid w:val="00A4732C"/>
    <w:rsid w:val="00A4774E"/>
    <w:rsid w:val="00A50E67"/>
    <w:rsid w:val="00A52E1D"/>
    <w:rsid w:val="00A54021"/>
    <w:rsid w:val="00A54658"/>
    <w:rsid w:val="00A54FBD"/>
    <w:rsid w:val="00A559D9"/>
    <w:rsid w:val="00A55B8E"/>
    <w:rsid w:val="00A566D4"/>
    <w:rsid w:val="00A578F7"/>
    <w:rsid w:val="00A60726"/>
    <w:rsid w:val="00A60F67"/>
    <w:rsid w:val="00A61499"/>
    <w:rsid w:val="00A6247C"/>
    <w:rsid w:val="00A62A77"/>
    <w:rsid w:val="00A6337B"/>
    <w:rsid w:val="00A63397"/>
    <w:rsid w:val="00A63483"/>
    <w:rsid w:val="00A63FD7"/>
    <w:rsid w:val="00A6419F"/>
    <w:rsid w:val="00A642E7"/>
    <w:rsid w:val="00A64AC8"/>
    <w:rsid w:val="00A656C0"/>
    <w:rsid w:val="00A657D7"/>
    <w:rsid w:val="00A660AC"/>
    <w:rsid w:val="00A66147"/>
    <w:rsid w:val="00A66B63"/>
    <w:rsid w:val="00A66EC0"/>
    <w:rsid w:val="00A67E6C"/>
    <w:rsid w:val="00A70360"/>
    <w:rsid w:val="00A7052A"/>
    <w:rsid w:val="00A7066D"/>
    <w:rsid w:val="00A7076D"/>
    <w:rsid w:val="00A71512"/>
    <w:rsid w:val="00A71B99"/>
    <w:rsid w:val="00A71BB4"/>
    <w:rsid w:val="00A7224A"/>
    <w:rsid w:val="00A72A94"/>
    <w:rsid w:val="00A73247"/>
    <w:rsid w:val="00A73534"/>
    <w:rsid w:val="00A739D0"/>
    <w:rsid w:val="00A73EDE"/>
    <w:rsid w:val="00A7402E"/>
    <w:rsid w:val="00A7445F"/>
    <w:rsid w:val="00A74A08"/>
    <w:rsid w:val="00A75CB1"/>
    <w:rsid w:val="00A760E9"/>
    <w:rsid w:val="00A76146"/>
    <w:rsid w:val="00A761D4"/>
    <w:rsid w:val="00A76C8A"/>
    <w:rsid w:val="00A77C0C"/>
    <w:rsid w:val="00A77EC4"/>
    <w:rsid w:val="00A80EB7"/>
    <w:rsid w:val="00A80F3B"/>
    <w:rsid w:val="00A817E2"/>
    <w:rsid w:val="00A81926"/>
    <w:rsid w:val="00A82245"/>
    <w:rsid w:val="00A82CF5"/>
    <w:rsid w:val="00A853FE"/>
    <w:rsid w:val="00A85C6C"/>
    <w:rsid w:val="00A85EF6"/>
    <w:rsid w:val="00A86EC3"/>
    <w:rsid w:val="00A90742"/>
    <w:rsid w:val="00A92879"/>
    <w:rsid w:val="00A92C70"/>
    <w:rsid w:val="00A93AF6"/>
    <w:rsid w:val="00A93C73"/>
    <w:rsid w:val="00A9433C"/>
    <w:rsid w:val="00A9442A"/>
    <w:rsid w:val="00A95869"/>
    <w:rsid w:val="00A959E6"/>
    <w:rsid w:val="00A96A62"/>
    <w:rsid w:val="00A96B2E"/>
    <w:rsid w:val="00A97441"/>
    <w:rsid w:val="00A978F4"/>
    <w:rsid w:val="00AA016F"/>
    <w:rsid w:val="00AA07BB"/>
    <w:rsid w:val="00AA1114"/>
    <w:rsid w:val="00AA1ED6"/>
    <w:rsid w:val="00AA2151"/>
    <w:rsid w:val="00AA3C41"/>
    <w:rsid w:val="00AA4DDD"/>
    <w:rsid w:val="00AA51D6"/>
    <w:rsid w:val="00AA5394"/>
    <w:rsid w:val="00AA62C4"/>
    <w:rsid w:val="00AA724D"/>
    <w:rsid w:val="00AB0971"/>
    <w:rsid w:val="00AB0BC8"/>
    <w:rsid w:val="00AB11CA"/>
    <w:rsid w:val="00AB14D9"/>
    <w:rsid w:val="00AB14E9"/>
    <w:rsid w:val="00AB1526"/>
    <w:rsid w:val="00AB2090"/>
    <w:rsid w:val="00AB21F8"/>
    <w:rsid w:val="00AB26B6"/>
    <w:rsid w:val="00AB3B78"/>
    <w:rsid w:val="00AB3FA3"/>
    <w:rsid w:val="00AB4222"/>
    <w:rsid w:val="00AB4AB8"/>
    <w:rsid w:val="00AB655E"/>
    <w:rsid w:val="00AB75E6"/>
    <w:rsid w:val="00AC007F"/>
    <w:rsid w:val="00AC0718"/>
    <w:rsid w:val="00AC0AD7"/>
    <w:rsid w:val="00AC0DCD"/>
    <w:rsid w:val="00AC1F4F"/>
    <w:rsid w:val="00AC20CD"/>
    <w:rsid w:val="00AC2DBC"/>
    <w:rsid w:val="00AC2ECD"/>
    <w:rsid w:val="00AC2F10"/>
    <w:rsid w:val="00AC2F7D"/>
    <w:rsid w:val="00AC3119"/>
    <w:rsid w:val="00AC4658"/>
    <w:rsid w:val="00AC49FB"/>
    <w:rsid w:val="00AC5A10"/>
    <w:rsid w:val="00AC7789"/>
    <w:rsid w:val="00AC7C57"/>
    <w:rsid w:val="00AD0AA3"/>
    <w:rsid w:val="00AD19F8"/>
    <w:rsid w:val="00AD2FDC"/>
    <w:rsid w:val="00AD3F94"/>
    <w:rsid w:val="00AD45AE"/>
    <w:rsid w:val="00AD4A5A"/>
    <w:rsid w:val="00AD5352"/>
    <w:rsid w:val="00AD5A7F"/>
    <w:rsid w:val="00AD68ED"/>
    <w:rsid w:val="00AD7293"/>
    <w:rsid w:val="00AD7E1F"/>
    <w:rsid w:val="00AE0205"/>
    <w:rsid w:val="00AE27AC"/>
    <w:rsid w:val="00AE2BBB"/>
    <w:rsid w:val="00AE2FEB"/>
    <w:rsid w:val="00AE40E0"/>
    <w:rsid w:val="00AE4744"/>
    <w:rsid w:val="00AE490B"/>
    <w:rsid w:val="00AE4DBA"/>
    <w:rsid w:val="00AE4F07"/>
    <w:rsid w:val="00AE5B8D"/>
    <w:rsid w:val="00AE5D18"/>
    <w:rsid w:val="00AE7823"/>
    <w:rsid w:val="00AE7998"/>
    <w:rsid w:val="00AE7CBA"/>
    <w:rsid w:val="00AF0198"/>
    <w:rsid w:val="00AF0E96"/>
    <w:rsid w:val="00AF1C2D"/>
    <w:rsid w:val="00AF1C5D"/>
    <w:rsid w:val="00AF2DF4"/>
    <w:rsid w:val="00AF3405"/>
    <w:rsid w:val="00AF3C84"/>
    <w:rsid w:val="00AF42D7"/>
    <w:rsid w:val="00AF464C"/>
    <w:rsid w:val="00B00240"/>
    <w:rsid w:val="00B006FE"/>
    <w:rsid w:val="00B007CB"/>
    <w:rsid w:val="00B00BA6"/>
    <w:rsid w:val="00B00F02"/>
    <w:rsid w:val="00B01032"/>
    <w:rsid w:val="00B01917"/>
    <w:rsid w:val="00B019B2"/>
    <w:rsid w:val="00B01EA9"/>
    <w:rsid w:val="00B02AA9"/>
    <w:rsid w:val="00B02FA3"/>
    <w:rsid w:val="00B03374"/>
    <w:rsid w:val="00B03EEB"/>
    <w:rsid w:val="00B05084"/>
    <w:rsid w:val="00B070BC"/>
    <w:rsid w:val="00B072F2"/>
    <w:rsid w:val="00B07ED9"/>
    <w:rsid w:val="00B1058E"/>
    <w:rsid w:val="00B110F3"/>
    <w:rsid w:val="00B1137B"/>
    <w:rsid w:val="00B1174B"/>
    <w:rsid w:val="00B11C47"/>
    <w:rsid w:val="00B13BC8"/>
    <w:rsid w:val="00B14220"/>
    <w:rsid w:val="00B147EF"/>
    <w:rsid w:val="00B157F9"/>
    <w:rsid w:val="00B15F64"/>
    <w:rsid w:val="00B16AC4"/>
    <w:rsid w:val="00B20256"/>
    <w:rsid w:val="00B20D09"/>
    <w:rsid w:val="00B217AF"/>
    <w:rsid w:val="00B22985"/>
    <w:rsid w:val="00B26980"/>
    <w:rsid w:val="00B26C12"/>
    <w:rsid w:val="00B2763F"/>
    <w:rsid w:val="00B27AAC"/>
    <w:rsid w:val="00B301FF"/>
    <w:rsid w:val="00B30929"/>
    <w:rsid w:val="00B30BA3"/>
    <w:rsid w:val="00B30F95"/>
    <w:rsid w:val="00B312F5"/>
    <w:rsid w:val="00B31B30"/>
    <w:rsid w:val="00B31EEC"/>
    <w:rsid w:val="00B32CCA"/>
    <w:rsid w:val="00B345B9"/>
    <w:rsid w:val="00B34A97"/>
    <w:rsid w:val="00B365D2"/>
    <w:rsid w:val="00B36A76"/>
    <w:rsid w:val="00B36A7E"/>
    <w:rsid w:val="00B36F5B"/>
    <w:rsid w:val="00B372AA"/>
    <w:rsid w:val="00B40445"/>
    <w:rsid w:val="00B41888"/>
    <w:rsid w:val="00B42B17"/>
    <w:rsid w:val="00B43526"/>
    <w:rsid w:val="00B447C4"/>
    <w:rsid w:val="00B45308"/>
    <w:rsid w:val="00B45321"/>
    <w:rsid w:val="00B457A7"/>
    <w:rsid w:val="00B45902"/>
    <w:rsid w:val="00B45A52"/>
    <w:rsid w:val="00B46175"/>
    <w:rsid w:val="00B47E47"/>
    <w:rsid w:val="00B51646"/>
    <w:rsid w:val="00B5187C"/>
    <w:rsid w:val="00B5197F"/>
    <w:rsid w:val="00B521DF"/>
    <w:rsid w:val="00B53518"/>
    <w:rsid w:val="00B53F90"/>
    <w:rsid w:val="00B55315"/>
    <w:rsid w:val="00B56376"/>
    <w:rsid w:val="00B56474"/>
    <w:rsid w:val="00B564CB"/>
    <w:rsid w:val="00B572AB"/>
    <w:rsid w:val="00B60307"/>
    <w:rsid w:val="00B60857"/>
    <w:rsid w:val="00B6445C"/>
    <w:rsid w:val="00B65120"/>
    <w:rsid w:val="00B664C7"/>
    <w:rsid w:val="00B67F1E"/>
    <w:rsid w:val="00B67FD6"/>
    <w:rsid w:val="00B700A7"/>
    <w:rsid w:val="00B702C2"/>
    <w:rsid w:val="00B7072C"/>
    <w:rsid w:val="00B709DD"/>
    <w:rsid w:val="00B70CCA"/>
    <w:rsid w:val="00B733B7"/>
    <w:rsid w:val="00B73663"/>
    <w:rsid w:val="00B739F6"/>
    <w:rsid w:val="00B74BE7"/>
    <w:rsid w:val="00B74C0C"/>
    <w:rsid w:val="00B75823"/>
    <w:rsid w:val="00B75A51"/>
    <w:rsid w:val="00B761E0"/>
    <w:rsid w:val="00B769D8"/>
    <w:rsid w:val="00B80A81"/>
    <w:rsid w:val="00B81A6C"/>
    <w:rsid w:val="00B81A7B"/>
    <w:rsid w:val="00B82076"/>
    <w:rsid w:val="00B8387B"/>
    <w:rsid w:val="00B83FFA"/>
    <w:rsid w:val="00B84AC6"/>
    <w:rsid w:val="00B853E1"/>
    <w:rsid w:val="00B85DE5"/>
    <w:rsid w:val="00B86ECD"/>
    <w:rsid w:val="00B879F0"/>
    <w:rsid w:val="00B87F99"/>
    <w:rsid w:val="00B90F73"/>
    <w:rsid w:val="00B91A6C"/>
    <w:rsid w:val="00B929E5"/>
    <w:rsid w:val="00B92E99"/>
    <w:rsid w:val="00B93B59"/>
    <w:rsid w:val="00B9406A"/>
    <w:rsid w:val="00B95B9A"/>
    <w:rsid w:val="00B95E52"/>
    <w:rsid w:val="00B973A1"/>
    <w:rsid w:val="00B9773A"/>
    <w:rsid w:val="00BA0E32"/>
    <w:rsid w:val="00BA1790"/>
    <w:rsid w:val="00BA2280"/>
    <w:rsid w:val="00BA2A08"/>
    <w:rsid w:val="00BA2FFA"/>
    <w:rsid w:val="00BA4329"/>
    <w:rsid w:val="00BA4847"/>
    <w:rsid w:val="00BA4BD0"/>
    <w:rsid w:val="00BA56D2"/>
    <w:rsid w:val="00BA61B7"/>
    <w:rsid w:val="00BA6AF2"/>
    <w:rsid w:val="00BA6F95"/>
    <w:rsid w:val="00BA76E0"/>
    <w:rsid w:val="00BB0AA4"/>
    <w:rsid w:val="00BB0F31"/>
    <w:rsid w:val="00BB145B"/>
    <w:rsid w:val="00BB1B7D"/>
    <w:rsid w:val="00BB2816"/>
    <w:rsid w:val="00BB2A25"/>
    <w:rsid w:val="00BB2D36"/>
    <w:rsid w:val="00BB36E4"/>
    <w:rsid w:val="00BB4D4C"/>
    <w:rsid w:val="00BB51E9"/>
    <w:rsid w:val="00BB613B"/>
    <w:rsid w:val="00BB6B62"/>
    <w:rsid w:val="00BB6DA2"/>
    <w:rsid w:val="00BC0613"/>
    <w:rsid w:val="00BC0FDC"/>
    <w:rsid w:val="00BC188C"/>
    <w:rsid w:val="00BC2EBD"/>
    <w:rsid w:val="00BC3053"/>
    <w:rsid w:val="00BC324D"/>
    <w:rsid w:val="00BC3998"/>
    <w:rsid w:val="00BC413C"/>
    <w:rsid w:val="00BC41F8"/>
    <w:rsid w:val="00BC4D2E"/>
    <w:rsid w:val="00BC53ED"/>
    <w:rsid w:val="00BC5DB3"/>
    <w:rsid w:val="00BC636D"/>
    <w:rsid w:val="00BD0855"/>
    <w:rsid w:val="00BD2FFB"/>
    <w:rsid w:val="00BD48AC"/>
    <w:rsid w:val="00BD4BF1"/>
    <w:rsid w:val="00BD505F"/>
    <w:rsid w:val="00BD5A79"/>
    <w:rsid w:val="00BD5CDA"/>
    <w:rsid w:val="00BD5F1A"/>
    <w:rsid w:val="00BD5F21"/>
    <w:rsid w:val="00BD6758"/>
    <w:rsid w:val="00BD6C50"/>
    <w:rsid w:val="00BD6E1A"/>
    <w:rsid w:val="00BD6ECD"/>
    <w:rsid w:val="00BD734F"/>
    <w:rsid w:val="00BE08B3"/>
    <w:rsid w:val="00BE111C"/>
    <w:rsid w:val="00BE1209"/>
    <w:rsid w:val="00BE1212"/>
    <w:rsid w:val="00BE1234"/>
    <w:rsid w:val="00BE1680"/>
    <w:rsid w:val="00BE1B49"/>
    <w:rsid w:val="00BE1C75"/>
    <w:rsid w:val="00BE25D5"/>
    <w:rsid w:val="00BE2FA6"/>
    <w:rsid w:val="00BE333F"/>
    <w:rsid w:val="00BE3802"/>
    <w:rsid w:val="00BE3B15"/>
    <w:rsid w:val="00BE505C"/>
    <w:rsid w:val="00BE7406"/>
    <w:rsid w:val="00BE7603"/>
    <w:rsid w:val="00BF0672"/>
    <w:rsid w:val="00BF0D10"/>
    <w:rsid w:val="00BF0E38"/>
    <w:rsid w:val="00BF136A"/>
    <w:rsid w:val="00BF1674"/>
    <w:rsid w:val="00BF17DE"/>
    <w:rsid w:val="00BF1EC7"/>
    <w:rsid w:val="00BF2BFA"/>
    <w:rsid w:val="00BF3279"/>
    <w:rsid w:val="00BF3373"/>
    <w:rsid w:val="00BF3D84"/>
    <w:rsid w:val="00BF47EE"/>
    <w:rsid w:val="00BF5068"/>
    <w:rsid w:val="00BF74C7"/>
    <w:rsid w:val="00BF7642"/>
    <w:rsid w:val="00C0058E"/>
    <w:rsid w:val="00C010DB"/>
    <w:rsid w:val="00C0137D"/>
    <w:rsid w:val="00C015F1"/>
    <w:rsid w:val="00C018C3"/>
    <w:rsid w:val="00C019ED"/>
    <w:rsid w:val="00C01D5C"/>
    <w:rsid w:val="00C01ECC"/>
    <w:rsid w:val="00C01F33"/>
    <w:rsid w:val="00C02A4C"/>
    <w:rsid w:val="00C02CC6"/>
    <w:rsid w:val="00C02E98"/>
    <w:rsid w:val="00C03678"/>
    <w:rsid w:val="00C040F7"/>
    <w:rsid w:val="00C042D3"/>
    <w:rsid w:val="00C044AB"/>
    <w:rsid w:val="00C0464E"/>
    <w:rsid w:val="00C04974"/>
    <w:rsid w:val="00C04E2F"/>
    <w:rsid w:val="00C05706"/>
    <w:rsid w:val="00C05C2A"/>
    <w:rsid w:val="00C062F3"/>
    <w:rsid w:val="00C07377"/>
    <w:rsid w:val="00C07810"/>
    <w:rsid w:val="00C10478"/>
    <w:rsid w:val="00C115EC"/>
    <w:rsid w:val="00C12099"/>
    <w:rsid w:val="00C12107"/>
    <w:rsid w:val="00C121A9"/>
    <w:rsid w:val="00C1322E"/>
    <w:rsid w:val="00C13C93"/>
    <w:rsid w:val="00C140D3"/>
    <w:rsid w:val="00C14D4B"/>
    <w:rsid w:val="00C14F0B"/>
    <w:rsid w:val="00C151BA"/>
    <w:rsid w:val="00C154BB"/>
    <w:rsid w:val="00C156EB"/>
    <w:rsid w:val="00C15967"/>
    <w:rsid w:val="00C16685"/>
    <w:rsid w:val="00C2118F"/>
    <w:rsid w:val="00C22DBE"/>
    <w:rsid w:val="00C2536D"/>
    <w:rsid w:val="00C25ECC"/>
    <w:rsid w:val="00C26BF9"/>
    <w:rsid w:val="00C279B5"/>
    <w:rsid w:val="00C27C45"/>
    <w:rsid w:val="00C314E8"/>
    <w:rsid w:val="00C33B33"/>
    <w:rsid w:val="00C36A50"/>
    <w:rsid w:val="00C3719D"/>
    <w:rsid w:val="00C403F7"/>
    <w:rsid w:val="00C41081"/>
    <w:rsid w:val="00C427ED"/>
    <w:rsid w:val="00C42909"/>
    <w:rsid w:val="00C42FD9"/>
    <w:rsid w:val="00C43467"/>
    <w:rsid w:val="00C434D5"/>
    <w:rsid w:val="00C4445A"/>
    <w:rsid w:val="00C4514A"/>
    <w:rsid w:val="00C454C7"/>
    <w:rsid w:val="00C456DF"/>
    <w:rsid w:val="00C46026"/>
    <w:rsid w:val="00C46743"/>
    <w:rsid w:val="00C4762D"/>
    <w:rsid w:val="00C478C9"/>
    <w:rsid w:val="00C47FAC"/>
    <w:rsid w:val="00C50876"/>
    <w:rsid w:val="00C50928"/>
    <w:rsid w:val="00C51092"/>
    <w:rsid w:val="00C52790"/>
    <w:rsid w:val="00C52C59"/>
    <w:rsid w:val="00C54995"/>
    <w:rsid w:val="00C54D41"/>
    <w:rsid w:val="00C55C6F"/>
    <w:rsid w:val="00C60783"/>
    <w:rsid w:val="00C61E8D"/>
    <w:rsid w:val="00C645A2"/>
    <w:rsid w:val="00C64644"/>
    <w:rsid w:val="00C64672"/>
    <w:rsid w:val="00C64B37"/>
    <w:rsid w:val="00C64C3D"/>
    <w:rsid w:val="00C64CBC"/>
    <w:rsid w:val="00C6549C"/>
    <w:rsid w:val="00C65A25"/>
    <w:rsid w:val="00C65C03"/>
    <w:rsid w:val="00C70697"/>
    <w:rsid w:val="00C71A38"/>
    <w:rsid w:val="00C71F71"/>
    <w:rsid w:val="00C72514"/>
    <w:rsid w:val="00C72EF4"/>
    <w:rsid w:val="00C73202"/>
    <w:rsid w:val="00C73FA8"/>
    <w:rsid w:val="00C75D2F"/>
    <w:rsid w:val="00C75E8F"/>
    <w:rsid w:val="00C767BE"/>
    <w:rsid w:val="00C76E3C"/>
    <w:rsid w:val="00C775CD"/>
    <w:rsid w:val="00C77A39"/>
    <w:rsid w:val="00C8006C"/>
    <w:rsid w:val="00C80DD7"/>
    <w:rsid w:val="00C81568"/>
    <w:rsid w:val="00C82F28"/>
    <w:rsid w:val="00C83B70"/>
    <w:rsid w:val="00C844CA"/>
    <w:rsid w:val="00C84A6E"/>
    <w:rsid w:val="00C85A92"/>
    <w:rsid w:val="00C8673D"/>
    <w:rsid w:val="00C87E79"/>
    <w:rsid w:val="00C9018E"/>
    <w:rsid w:val="00C9027A"/>
    <w:rsid w:val="00C903BB"/>
    <w:rsid w:val="00C9058E"/>
    <w:rsid w:val="00C9068E"/>
    <w:rsid w:val="00C91032"/>
    <w:rsid w:val="00C91CE5"/>
    <w:rsid w:val="00C9249F"/>
    <w:rsid w:val="00C92663"/>
    <w:rsid w:val="00C933DA"/>
    <w:rsid w:val="00C935C1"/>
    <w:rsid w:val="00C93ABF"/>
    <w:rsid w:val="00C93C4B"/>
    <w:rsid w:val="00C944AB"/>
    <w:rsid w:val="00C95B40"/>
    <w:rsid w:val="00C96AC5"/>
    <w:rsid w:val="00C9738A"/>
    <w:rsid w:val="00C97D47"/>
    <w:rsid w:val="00C97E62"/>
    <w:rsid w:val="00CA1068"/>
    <w:rsid w:val="00CA11E6"/>
    <w:rsid w:val="00CA1558"/>
    <w:rsid w:val="00CA1EA4"/>
    <w:rsid w:val="00CA1ED8"/>
    <w:rsid w:val="00CA2417"/>
    <w:rsid w:val="00CA2A71"/>
    <w:rsid w:val="00CA388F"/>
    <w:rsid w:val="00CA3F48"/>
    <w:rsid w:val="00CA4F63"/>
    <w:rsid w:val="00CA54E2"/>
    <w:rsid w:val="00CA669B"/>
    <w:rsid w:val="00CB066C"/>
    <w:rsid w:val="00CB1945"/>
    <w:rsid w:val="00CB1C00"/>
    <w:rsid w:val="00CB1E33"/>
    <w:rsid w:val="00CB1F63"/>
    <w:rsid w:val="00CB3824"/>
    <w:rsid w:val="00CB5842"/>
    <w:rsid w:val="00CB6B33"/>
    <w:rsid w:val="00CB6F2E"/>
    <w:rsid w:val="00CB7170"/>
    <w:rsid w:val="00CB7724"/>
    <w:rsid w:val="00CC040E"/>
    <w:rsid w:val="00CC0675"/>
    <w:rsid w:val="00CC0D6D"/>
    <w:rsid w:val="00CC0DA2"/>
    <w:rsid w:val="00CC0E2A"/>
    <w:rsid w:val="00CC111F"/>
    <w:rsid w:val="00CC18E7"/>
    <w:rsid w:val="00CC2011"/>
    <w:rsid w:val="00CC282D"/>
    <w:rsid w:val="00CC2862"/>
    <w:rsid w:val="00CC3D86"/>
    <w:rsid w:val="00CC3EA0"/>
    <w:rsid w:val="00CC54EA"/>
    <w:rsid w:val="00CC5E52"/>
    <w:rsid w:val="00CC6530"/>
    <w:rsid w:val="00CC7AA1"/>
    <w:rsid w:val="00CC7B45"/>
    <w:rsid w:val="00CD0898"/>
    <w:rsid w:val="00CD1188"/>
    <w:rsid w:val="00CD16A1"/>
    <w:rsid w:val="00CD2ED1"/>
    <w:rsid w:val="00CD2EF7"/>
    <w:rsid w:val="00CD337B"/>
    <w:rsid w:val="00CD512A"/>
    <w:rsid w:val="00CD61A1"/>
    <w:rsid w:val="00CD66F1"/>
    <w:rsid w:val="00CE0424"/>
    <w:rsid w:val="00CE0913"/>
    <w:rsid w:val="00CE1D71"/>
    <w:rsid w:val="00CE3227"/>
    <w:rsid w:val="00CE56FB"/>
    <w:rsid w:val="00CE5D71"/>
    <w:rsid w:val="00CE5FC2"/>
    <w:rsid w:val="00CE7453"/>
    <w:rsid w:val="00CE7561"/>
    <w:rsid w:val="00CE7824"/>
    <w:rsid w:val="00CF1354"/>
    <w:rsid w:val="00CF1AF6"/>
    <w:rsid w:val="00CF1D9C"/>
    <w:rsid w:val="00CF3135"/>
    <w:rsid w:val="00CF3154"/>
    <w:rsid w:val="00CF36E3"/>
    <w:rsid w:val="00CF3B1F"/>
    <w:rsid w:val="00CF3BF6"/>
    <w:rsid w:val="00CF51A9"/>
    <w:rsid w:val="00CF625B"/>
    <w:rsid w:val="00CF687E"/>
    <w:rsid w:val="00CF6A66"/>
    <w:rsid w:val="00CF74E2"/>
    <w:rsid w:val="00CF7D8F"/>
    <w:rsid w:val="00D01100"/>
    <w:rsid w:val="00D0281B"/>
    <w:rsid w:val="00D02853"/>
    <w:rsid w:val="00D030F3"/>
    <w:rsid w:val="00D0349B"/>
    <w:rsid w:val="00D04281"/>
    <w:rsid w:val="00D049E2"/>
    <w:rsid w:val="00D04B9C"/>
    <w:rsid w:val="00D06D6F"/>
    <w:rsid w:val="00D07E01"/>
    <w:rsid w:val="00D10249"/>
    <w:rsid w:val="00D10702"/>
    <w:rsid w:val="00D115C3"/>
    <w:rsid w:val="00D11897"/>
    <w:rsid w:val="00D12A4B"/>
    <w:rsid w:val="00D13135"/>
    <w:rsid w:val="00D13A05"/>
    <w:rsid w:val="00D13E4E"/>
    <w:rsid w:val="00D13FAB"/>
    <w:rsid w:val="00D1481A"/>
    <w:rsid w:val="00D158DE"/>
    <w:rsid w:val="00D15A5A"/>
    <w:rsid w:val="00D164E1"/>
    <w:rsid w:val="00D16960"/>
    <w:rsid w:val="00D20162"/>
    <w:rsid w:val="00D20FFC"/>
    <w:rsid w:val="00D2143C"/>
    <w:rsid w:val="00D22B56"/>
    <w:rsid w:val="00D239A7"/>
    <w:rsid w:val="00D23C44"/>
    <w:rsid w:val="00D23CF9"/>
    <w:rsid w:val="00D23F47"/>
    <w:rsid w:val="00D2409C"/>
    <w:rsid w:val="00D24B01"/>
    <w:rsid w:val="00D25A53"/>
    <w:rsid w:val="00D25B71"/>
    <w:rsid w:val="00D25C6B"/>
    <w:rsid w:val="00D276E9"/>
    <w:rsid w:val="00D31965"/>
    <w:rsid w:val="00D31B36"/>
    <w:rsid w:val="00D331C4"/>
    <w:rsid w:val="00D3338B"/>
    <w:rsid w:val="00D34033"/>
    <w:rsid w:val="00D34A19"/>
    <w:rsid w:val="00D36309"/>
    <w:rsid w:val="00D36DBB"/>
    <w:rsid w:val="00D36E71"/>
    <w:rsid w:val="00D37D87"/>
    <w:rsid w:val="00D37E29"/>
    <w:rsid w:val="00D40B33"/>
    <w:rsid w:val="00D424BF"/>
    <w:rsid w:val="00D4297F"/>
    <w:rsid w:val="00D4318F"/>
    <w:rsid w:val="00D438BF"/>
    <w:rsid w:val="00D440F8"/>
    <w:rsid w:val="00D45700"/>
    <w:rsid w:val="00D463B2"/>
    <w:rsid w:val="00D46757"/>
    <w:rsid w:val="00D47D7E"/>
    <w:rsid w:val="00D502FE"/>
    <w:rsid w:val="00D5105B"/>
    <w:rsid w:val="00D5115C"/>
    <w:rsid w:val="00D5168F"/>
    <w:rsid w:val="00D51C9E"/>
    <w:rsid w:val="00D52D01"/>
    <w:rsid w:val="00D53E70"/>
    <w:rsid w:val="00D546FF"/>
    <w:rsid w:val="00D54AA7"/>
    <w:rsid w:val="00D54B16"/>
    <w:rsid w:val="00D55AD5"/>
    <w:rsid w:val="00D56D04"/>
    <w:rsid w:val="00D56F32"/>
    <w:rsid w:val="00D57636"/>
    <w:rsid w:val="00D576CA"/>
    <w:rsid w:val="00D57C7D"/>
    <w:rsid w:val="00D60C71"/>
    <w:rsid w:val="00D60D37"/>
    <w:rsid w:val="00D61AF5"/>
    <w:rsid w:val="00D61BC3"/>
    <w:rsid w:val="00D6264C"/>
    <w:rsid w:val="00D62725"/>
    <w:rsid w:val="00D63449"/>
    <w:rsid w:val="00D637EB"/>
    <w:rsid w:val="00D63AF5"/>
    <w:rsid w:val="00D641A6"/>
    <w:rsid w:val="00D642CA"/>
    <w:rsid w:val="00D652B5"/>
    <w:rsid w:val="00D66155"/>
    <w:rsid w:val="00D67D01"/>
    <w:rsid w:val="00D708B0"/>
    <w:rsid w:val="00D70D10"/>
    <w:rsid w:val="00D71285"/>
    <w:rsid w:val="00D718DE"/>
    <w:rsid w:val="00D71D0A"/>
    <w:rsid w:val="00D71F12"/>
    <w:rsid w:val="00D72312"/>
    <w:rsid w:val="00D72AB3"/>
    <w:rsid w:val="00D72F03"/>
    <w:rsid w:val="00D72FF3"/>
    <w:rsid w:val="00D7321B"/>
    <w:rsid w:val="00D73A08"/>
    <w:rsid w:val="00D750FF"/>
    <w:rsid w:val="00D756B6"/>
    <w:rsid w:val="00D75C35"/>
    <w:rsid w:val="00D75EA7"/>
    <w:rsid w:val="00D76FC5"/>
    <w:rsid w:val="00D77665"/>
    <w:rsid w:val="00D77B1D"/>
    <w:rsid w:val="00D8019E"/>
    <w:rsid w:val="00D8021F"/>
    <w:rsid w:val="00D80383"/>
    <w:rsid w:val="00D8102F"/>
    <w:rsid w:val="00D81BE9"/>
    <w:rsid w:val="00D81DE3"/>
    <w:rsid w:val="00D823C6"/>
    <w:rsid w:val="00D831A9"/>
    <w:rsid w:val="00D83594"/>
    <w:rsid w:val="00D837DF"/>
    <w:rsid w:val="00D839E5"/>
    <w:rsid w:val="00D84F98"/>
    <w:rsid w:val="00D8659F"/>
    <w:rsid w:val="00D86CA3"/>
    <w:rsid w:val="00D86E69"/>
    <w:rsid w:val="00D871CE"/>
    <w:rsid w:val="00D873BE"/>
    <w:rsid w:val="00D8741A"/>
    <w:rsid w:val="00D876D6"/>
    <w:rsid w:val="00D9196D"/>
    <w:rsid w:val="00D92023"/>
    <w:rsid w:val="00D92982"/>
    <w:rsid w:val="00D93762"/>
    <w:rsid w:val="00D9433E"/>
    <w:rsid w:val="00D94D7C"/>
    <w:rsid w:val="00D952B6"/>
    <w:rsid w:val="00D95315"/>
    <w:rsid w:val="00D9561B"/>
    <w:rsid w:val="00D9783B"/>
    <w:rsid w:val="00DA0E27"/>
    <w:rsid w:val="00DA1060"/>
    <w:rsid w:val="00DA18C5"/>
    <w:rsid w:val="00DA1CF0"/>
    <w:rsid w:val="00DA2576"/>
    <w:rsid w:val="00DA305E"/>
    <w:rsid w:val="00DA35B7"/>
    <w:rsid w:val="00DA503B"/>
    <w:rsid w:val="00DA5417"/>
    <w:rsid w:val="00DA56E8"/>
    <w:rsid w:val="00DA59C5"/>
    <w:rsid w:val="00DA5C13"/>
    <w:rsid w:val="00DA63DB"/>
    <w:rsid w:val="00DA66A9"/>
    <w:rsid w:val="00DA6D6F"/>
    <w:rsid w:val="00DB07FD"/>
    <w:rsid w:val="00DB0A9F"/>
    <w:rsid w:val="00DB1266"/>
    <w:rsid w:val="00DB1C48"/>
    <w:rsid w:val="00DB35C1"/>
    <w:rsid w:val="00DB36C0"/>
    <w:rsid w:val="00DB377D"/>
    <w:rsid w:val="00DB3C57"/>
    <w:rsid w:val="00DB484E"/>
    <w:rsid w:val="00DB4C5E"/>
    <w:rsid w:val="00DB742A"/>
    <w:rsid w:val="00DB7696"/>
    <w:rsid w:val="00DB7B3B"/>
    <w:rsid w:val="00DC03E4"/>
    <w:rsid w:val="00DC15BD"/>
    <w:rsid w:val="00DC2D36"/>
    <w:rsid w:val="00DC2DA6"/>
    <w:rsid w:val="00DC2E52"/>
    <w:rsid w:val="00DC31A6"/>
    <w:rsid w:val="00DC3CE2"/>
    <w:rsid w:val="00DC3FF5"/>
    <w:rsid w:val="00DC516D"/>
    <w:rsid w:val="00DC5235"/>
    <w:rsid w:val="00DC53CC"/>
    <w:rsid w:val="00DC53EF"/>
    <w:rsid w:val="00DC5FBF"/>
    <w:rsid w:val="00DC6050"/>
    <w:rsid w:val="00DC7440"/>
    <w:rsid w:val="00DD0088"/>
    <w:rsid w:val="00DD0875"/>
    <w:rsid w:val="00DD088B"/>
    <w:rsid w:val="00DD1027"/>
    <w:rsid w:val="00DD1AB0"/>
    <w:rsid w:val="00DD24F7"/>
    <w:rsid w:val="00DD2677"/>
    <w:rsid w:val="00DD26D6"/>
    <w:rsid w:val="00DD2C29"/>
    <w:rsid w:val="00DD2D04"/>
    <w:rsid w:val="00DD4355"/>
    <w:rsid w:val="00DD4A62"/>
    <w:rsid w:val="00DD53D5"/>
    <w:rsid w:val="00DD61C0"/>
    <w:rsid w:val="00DD61F7"/>
    <w:rsid w:val="00DE394D"/>
    <w:rsid w:val="00DE3DA5"/>
    <w:rsid w:val="00DE431F"/>
    <w:rsid w:val="00DE4550"/>
    <w:rsid w:val="00DE46EB"/>
    <w:rsid w:val="00DE47A5"/>
    <w:rsid w:val="00DE4C4F"/>
    <w:rsid w:val="00DE5608"/>
    <w:rsid w:val="00DE58D0"/>
    <w:rsid w:val="00DE6057"/>
    <w:rsid w:val="00DE654F"/>
    <w:rsid w:val="00DE7131"/>
    <w:rsid w:val="00DE77B4"/>
    <w:rsid w:val="00DE7EDA"/>
    <w:rsid w:val="00DF0B6E"/>
    <w:rsid w:val="00DF15E0"/>
    <w:rsid w:val="00DF28E5"/>
    <w:rsid w:val="00DF37A0"/>
    <w:rsid w:val="00DF3C79"/>
    <w:rsid w:val="00DF4D3E"/>
    <w:rsid w:val="00DF5793"/>
    <w:rsid w:val="00DF627F"/>
    <w:rsid w:val="00DF6E1C"/>
    <w:rsid w:val="00E02C39"/>
    <w:rsid w:val="00E047A4"/>
    <w:rsid w:val="00E1051D"/>
    <w:rsid w:val="00E110E7"/>
    <w:rsid w:val="00E11B20"/>
    <w:rsid w:val="00E11D0E"/>
    <w:rsid w:val="00E125FC"/>
    <w:rsid w:val="00E12B99"/>
    <w:rsid w:val="00E134CC"/>
    <w:rsid w:val="00E137E3"/>
    <w:rsid w:val="00E13948"/>
    <w:rsid w:val="00E13986"/>
    <w:rsid w:val="00E14DE0"/>
    <w:rsid w:val="00E1543D"/>
    <w:rsid w:val="00E15C92"/>
    <w:rsid w:val="00E17378"/>
    <w:rsid w:val="00E17FA2"/>
    <w:rsid w:val="00E20D4E"/>
    <w:rsid w:val="00E20D6A"/>
    <w:rsid w:val="00E217FF"/>
    <w:rsid w:val="00E2214D"/>
    <w:rsid w:val="00E22330"/>
    <w:rsid w:val="00E22662"/>
    <w:rsid w:val="00E226A4"/>
    <w:rsid w:val="00E22D69"/>
    <w:rsid w:val="00E22FA7"/>
    <w:rsid w:val="00E231AE"/>
    <w:rsid w:val="00E232BB"/>
    <w:rsid w:val="00E23A8E"/>
    <w:rsid w:val="00E23CF7"/>
    <w:rsid w:val="00E2584F"/>
    <w:rsid w:val="00E25AEF"/>
    <w:rsid w:val="00E26D0D"/>
    <w:rsid w:val="00E27B32"/>
    <w:rsid w:val="00E27DD2"/>
    <w:rsid w:val="00E30B5A"/>
    <w:rsid w:val="00E3123D"/>
    <w:rsid w:val="00E31461"/>
    <w:rsid w:val="00E31D43"/>
    <w:rsid w:val="00E32608"/>
    <w:rsid w:val="00E3376D"/>
    <w:rsid w:val="00E33F84"/>
    <w:rsid w:val="00E34188"/>
    <w:rsid w:val="00E34296"/>
    <w:rsid w:val="00E34B6E"/>
    <w:rsid w:val="00E34F96"/>
    <w:rsid w:val="00E353C8"/>
    <w:rsid w:val="00E35559"/>
    <w:rsid w:val="00E359B0"/>
    <w:rsid w:val="00E3620C"/>
    <w:rsid w:val="00E36DCA"/>
    <w:rsid w:val="00E3723A"/>
    <w:rsid w:val="00E37568"/>
    <w:rsid w:val="00E37860"/>
    <w:rsid w:val="00E37A4C"/>
    <w:rsid w:val="00E40EF5"/>
    <w:rsid w:val="00E41287"/>
    <w:rsid w:val="00E41C1D"/>
    <w:rsid w:val="00E41F24"/>
    <w:rsid w:val="00E42666"/>
    <w:rsid w:val="00E44305"/>
    <w:rsid w:val="00E446F1"/>
    <w:rsid w:val="00E46886"/>
    <w:rsid w:val="00E47AEF"/>
    <w:rsid w:val="00E51519"/>
    <w:rsid w:val="00E53B75"/>
    <w:rsid w:val="00E5400A"/>
    <w:rsid w:val="00E544E8"/>
    <w:rsid w:val="00E54E3B"/>
    <w:rsid w:val="00E5689D"/>
    <w:rsid w:val="00E57565"/>
    <w:rsid w:val="00E576EF"/>
    <w:rsid w:val="00E62FE7"/>
    <w:rsid w:val="00E6381B"/>
    <w:rsid w:val="00E63838"/>
    <w:rsid w:val="00E63B33"/>
    <w:rsid w:val="00E63C62"/>
    <w:rsid w:val="00E63D05"/>
    <w:rsid w:val="00E64434"/>
    <w:rsid w:val="00E6452E"/>
    <w:rsid w:val="00E64B80"/>
    <w:rsid w:val="00E6509B"/>
    <w:rsid w:val="00E652A0"/>
    <w:rsid w:val="00E65B90"/>
    <w:rsid w:val="00E66BD3"/>
    <w:rsid w:val="00E66D50"/>
    <w:rsid w:val="00E674CF"/>
    <w:rsid w:val="00E67C51"/>
    <w:rsid w:val="00E705F3"/>
    <w:rsid w:val="00E707F9"/>
    <w:rsid w:val="00E70DC6"/>
    <w:rsid w:val="00E71F58"/>
    <w:rsid w:val="00E72284"/>
    <w:rsid w:val="00E72EFC"/>
    <w:rsid w:val="00E735B9"/>
    <w:rsid w:val="00E746D2"/>
    <w:rsid w:val="00E758EC"/>
    <w:rsid w:val="00E76E65"/>
    <w:rsid w:val="00E77F4A"/>
    <w:rsid w:val="00E80ADF"/>
    <w:rsid w:val="00E80B4C"/>
    <w:rsid w:val="00E818C0"/>
    <w:rsid w:val="00E8234C"/>
    <w:rsid w:val="00E83AA9"/>
    <w:rsid w:val="00E83EC7"/>
    <w:rsid w:val="00E84F00"/>
    <w:rsid w:val="00E85928"/>
    <w:rsid w:val="00E85A12"/>
    <w:rsid w:val="00E87822"/>
    <w:rsid w:val="00E90395"/>
    <w:rsid w:val="00E90E49"/>
    <w:rsid w:val="00E91690"/>
    <w:rsid w:val="00E917F9"/>
    <w:rsid w:val="00E9245B"/>
    <w:rsid w:val="00E9291C"/>
    <w:rsid w:val="00E92946"/>
    <w:rsid w:val="00E93954"/>
    <w:rsid w:val="00E93E26"/>
    <w:rsid w:val="00E93FFE"/>
    <w:rsid w:val="00E94F8A"/>
    <w:rsid w:val="00E956B0"/>
    <w:rsid w:val="00E96084"/>
    <w:rsid w:val="00E964EB"/>
    <w:rsid w:val="00E967F1"/>
    <w:rsid w:val="00EA0790"/>
    <w:rsid w:val="00EA10D0"/>
    <w:rsid w:val="00EA1580"/>
    <w:rsid w:val="00EA28C5"/>
    <w:rsid w:val="00EA2E4C"/>
    <w:rsid w:val="00EA2FF3"/>
    <w:rsid w:val="00EA33B6"/>
    <w:rsid w:val="00EA3879"/>
    <w:rsid w:val="00EA41EA"/>
    <w:rsid w:val="00EA478D"/>
    <w:rsid w:val="00EA4B16"/>
    <w:rsid w:val="00EA54A5"/>
    <w:rsid w:val="00EA7839"/>
    <w:rsid w:val="00EA7A41"/>
    <w:rsid w:val="00EA7BCC"/>
    <w:rsid w:val="00EB077B"/>
    <w:rsid w:val="00EB168F"/>
    <w:rsid w:val="00EB17AD"/>
    <w:rsid w:val="00EB1EAA"/>
    <w:rsid w:val="00EB2187"/>
    <w:rsid w:val="00EB39AA"/>
    <w:rsid w:val="00EB4273"/>
    <w:rsid w:val="00EB47AB"/>
    <w:rsid w:val="00EB4D80"/>
    <w:rsid w:val="00EB4EA2"/>
    <w:rsid w:val="00EB5095"/>
    <w:rsid w:val="00EB533D"/>
    <w:rsid w:val="00EB57E4"/>
    <w:rsid w:val="00EB583F"/>
    <w:rsid w:val="00EB5EA8"/>
    <w:rsid w:val="00EB701C"/>
    <w:rsid w:val="00EC27C6"/>
    <w:rsid w:val="00EC3045"/>
    <w:rsid w:val="00EC40D4"/>
    <w:rsid w:val="00EC4207"/>
    <w:rsid w:val="00EC46E3"/>
    <w:rsid w:val="00EC494D"/>
    <w:rsid w:val="00EC5653"/>
    <w:rsid w:val="00EC5EFC"/>
    <w:rsid w:val="00EC607E"/>
    <w:rsid w:val="00EC6D37"/>
    <w:rsid w:val="00EC71CE"/>
    <w:rsid w:val="00EC76A3"/>
    <w:rsid w:val="00EC77A7"/>
    <w:rsid w:val="00ED1006"/>
    <w:rsid w:val="00ED2180"/>
    <w:rsid w:val="00ED2A41"/>
    <w:rsid w:val="00ED363A"/>
    <w:rsid w:val="00ED4091"/>
    <w:rsid w:val="00ED578E"/>
    <w:rsid w:val="00ED5DED"/>
    <w:rsid w:val="00ED5E1D"/>
    <w:rsid w:val="00ED7703"/>
    <w:rsid w:val="00ED7AE8"/>
    <w:rsid w:val="00EE0009"/>
    <w:rsid w:val="00EE22B7"/>
    <w:rsid w:val="00EE29E6"/>
    <w:rsid w:val="00EE3237"/>
    <w:rsid w:val="00EE47F5"/>
    <w:rsid w:val="00EE4A2B"/>
    <w:rsid w:val="00EE520B"/>
    <w:rsid w:val="00EE555B"/>
    <w:rsid w:val="00EE5739"/>
    <w:rsid w:val="00EE589A"/>
    <w:rsid w:val="00EE59C8"/>
    <w:rsid w:val="00EE5D88"/>
    <w:rsid w:val="00EE66CD"/>
    <w:rsid w:val="00EE7061"/>
    <w:rsid w:val="00EE778E"/>
    <w:rsid w:val="00EF025F"/>
    <w:rsid w:val="00EF09B1"/>
    <w:rsid w:val="00EF0F71"/>
    <w:rsid w:val="00EF18FE"/>
    <w:rsid w:val="00EF25ED"/>
    <w:rsid w:val="00EF2B17"/>
    <w:rsid w:val="00EF37A5"/>
    <w:rsid w:val="00EF3DBD"/>
    <w:rsid w:val="00EF430C"/>
    <w:rsid w:val="00EF45CE"/>
    <w:rsid w:val="00EF5787"/>
    <w:rsid w:val="00EF59B8"/>
    <w:rsid w:val="00EF60D0"/>
    <w:rsid w:val="00EF6974"/>
    <w:rsid w:val="00EF73CD"/>
    <w:rsid w:val="00EF7592"/>
    <w:rsid w:val="00F00CE0"/>
    <w:rsid w:val="00F00F8D"/>
    <w:rsid w:val="00F01331"/>
    <w:rsid w:val="00F01A3B"/>
    <w:rsid w:val="00F02714"/>
    <w:rsid w:val="00F02A4B"/>
    <w:rsid w:val="00F03ECA"/>
    <w:rsid w:val="00F045AA"/>
    <w:rsid w:val="00F04A13"/>
    <w:rsid w:val="00F0528D"/>
    <w:rsid w:val="00F06C28"/>
    <w:rsid w:val="00F06C67"/>
    <w:rsid w:val="00F06DFD"/>
    <w:rsid w:val="00F071D1"/>
    <w:rsid w:val="00F0736C"/>
    <w:rsid w:val="00F07533"/>
    <w:rsid w:val="00F10629"/>
    <w:rsid w:val="00F11569"/>
    <w:rsid w:val="00F1156D"/>
    <w:rsid w:val="00F1189E"/>
    <w:rsid w:val="00F125ED"/>
    <w:rsid w:val="00F12CC2"/>
    <w:rsid w:val="00F12E31"/>
    <w:rsid w:val="00F15FA5"/>
    <w:rsid w:val="00F17952"/>
    <w:rsid w:val="00F204A3"/>
    <w:rsid w:val="00F209B7"/>
    <w:rsid w:val="00F20C76"/>
    <w:rsid w:val="00F21123"/>
    <w:rsid w:val="00F2118E"/>
    <w:rsid w:val="00F21281"/>
    <w:rsid w:val="00F2136A"/>
    <w:rsid w:val="00F2376F"/>
    <w:rsid w:val="00F23C8E"/>
    <w:rsid w:val="00F243D8"/>
    <w:rsid w:val="00F24C49"/>
    <w:rsid w:val="00F24D70"/>
    <w:rsid w:val="00F24FF3"/>
    <w:rsid w:val="00F25B66"/>
    <w:rsid w:val="00F26798"/>
    <w:rsid w:val="00F26B63"/>
    <w:rsid w:val="00F26BB4"/>
    <w:rsid w:val="00F27855"/>
    <w:rsid w:val="00F278E9"/>
    <w:rsid w:val="00F30828"/>
    <w:rsid w:val="00F30B72"/>
    <w:rsid w:val="00F313D6"/>
    <w:rsid w:val="00F32F2E"/>
    <w:rsid w:val="00F33AC3"/>
    <w:rsid w:val="00F35EF1"/>
    <w:rsid w:val="00F35F64"/>
    <w:rsid w:val="00F36521"/>
    <w:rsid w:val="00F36D32"/>
    <w:rsid w:val="00F40F0C"/>
    <w:rsid w:val="00F40F97"/>
    <w:rsid w:val="00F41D9F"/>
    <w:rsid w:val="00F41FE1"/>
    <w:rsid w:val="00F4409D"/>
    <w:rsid w:val="00F448E7"/>
    <w:rsid w:val="00F45921"/>
    <w:rsid w:val="00F46F92"/>
    <w:rsid w:val="00F4766C"/>
    <w:rsid w:val="00F476C4"/>
    <w:rsid w:val="00F47B0E"/>
    <w:rsid w:val="00F50388"/>
    <w:rsid w:val="00F5060E"/>
    <w:rsid w:val="00F507D1"/>
    <w:rsid w:val="00F519CE"/>
    <w:rsid w:val="00F51ADA"/>
    <w:rsid w:val="00F5206D"/>
    <w:rsid w:val="00F52A16"/>
    <w:rsid w:val="00F52C20"/>
    <w:rsid w:val="00F53CB9"/>
    <w:rsid w:val="00F54617"/>
    <w:rsid w:val="00F5504D"/>
    <w:rsid w:val="00F557D6"/>
    <w:rsid w:val="00F56F4C"/>
    <w:rsid w:val="00F57C72"/>
    <w:rsid w:val="00F6038E"/>
    <w:rsid w:val="00F607C5"/>
    <w:rsid w:val="00F608C1"/>
    <w:rsid w:val="00F60A6E"/>
    <w:rsid w:val="00F60DEA"/>
    <w:rsid w:val="00F62344"/>
    <w:rsid w:val="00F6302A"/>
    <w:rsid w:val="00F63415"/>
    <w:rsid w:val="00F63420"/>
    <w:rsid w:val="00F64C2B"/>
    <w:rsid w:val="00F651BE"/>
    <w:rsid w:val="00F661CD"/>
    <w:rsid w:val="00F66225"/>
    <w:rsid w:val="00F66B9F"/>
    <w:rsid w:val="00F66BCF"/>
    <w:rsid w:val="00F67C7A"/>
    <w:rsid w:val="00F67D50"/>
    <w:rsid w:val="00F67F53"/>
    <w:rsid w:val="00F703BE"/>
    <w:rsid w:val="00F706CA"/>
    <w:rsid w:val="00F708D6"/>
    <w:rsid w:val="00F709F6"/>
    <w:rsid w:val="00F71F69"/>
    <w:rsid w:val="00F72B72"/>
    <w:rsid w:val="00F73190"/>
    <w:rsid w:val="00F7353C"/>
    <w:rsid w:val="00F74BB9"/>
    <w:rsid w:val="00F74FDE"/>
    <w:rsid w:val="00F75582"/>
    <w:rsid w:val="00F76EFA"/>
    <w:rsid w:val="00F774CD"/>
    <w:rsid w:val="00F77D4E"/>
    <w:rsid w:val="00F77E2A"/>
    <w:rsid w:val="00F77F9C"/>
    <w:rsid w:val="00F80036"/>
    <w:rsid w:val="00F804BE"/>
    <w:rsid w:val="00F808C8"/>
    <w:rsid w:val="00F80945"/>
    <w:rsid w:val="00F817CE"/>
    <w:rsid w:val="00F817FA"/>
    <w:rsid w:val="00F83179"/>
    <w:rsid w:val="00F83794"/>
    <w:rsid w:val="00F83FEE"/>
    <w:rsid w:val="00F8456C"/>
    <w:rsid w:val="00F84A14"/>
    <w:rsid w:val="00F84C6B"/>
    <w:rsid w:val="00F85540"/>
    <w:rsid w:val="00F859D8"/>
    <w:rsid w:val="00F861B5"/>
    <w:rsid w:val="00F868F5"/>
    <w:rsid w:val="00F87C92"/>
    <w:rsid w:val="00F9056A"/>
    <w:rsid w:val="00F90F8D"/>
    <w:rsid w:val="00F92782"/>
    <w:rsid w:val="00F9372C"/>
    <w:rsid w:val="00F93AA9"/>
    <w:rsid w:val="00F95A75"/>
    <w:rsid w:val="00F95D28"/>
    <w:rsid w:val="00F96464"/>
    <w:rsid w:val="00F96985"/>
    <w:rsid w:val="00F96DDF"/>
    <w:rsid w:val="00F97127"/>
    <w:rsid w:val="00F97838"/>
    <w:rsid w:val="00F97A6D"/>
    <w:rsid w:val="00FA0532"/>
    <w:rsid w:val="00FA2BB3"/>
    <w:rsid w:val="00FA2DDF"/>
    <w:rsid w:val="00FA34C4"/>
    <w:rsid w:val="00FA3BB7"/>
    <w:rsid w:val="00FA3D78"/>
    <w:rsid w:val="00FA49B0"/>
    <w:rsid w:val="00FA6873"/>
    <w:rsid w:val="00FA6E88"/>
    <w:rsid w:val="00FA75EC"/>
    <w:rsid w:val="00FB1696"/>
    <w:rsid w:val="00FB16C7"/>
    <w:rsid w:val="00FB29E7"/>
    <w:rsid w:val="00FB4514"/>
    <w:rsid w:val="00FB45CB"/>
    <w:rsid w:val="00FB4785"/>
    <w:rsid w:val="00FB4918"/>
    <w:rsid w:val="00FB4C80"/>
    <w:rsid w:val="00FB5EF2"/>
    <w:rsid w:val="00FB6A6A"/>
    <w:rsid w:val="00FB715C"/>
    <w:rsid w:val="00FB76F8"/>
    <w:rsid w:val="00FC1179"/>
    <w:rsid w:val="00FC33DF"/>
    <w:rsid w:val="00FC52E7"/>
    <w:rsid w:val="00FC58B2"/>
    <w:rsid w:val="00FC6697"/>
    <w:rsid w:val="00FC7429"/>
    <w:rsid w:val="00FD07F6"/>
    <w:rsid w:val="00FD1E9E"/>
    <w:rsid w:val="00FD1EC8"/>
    <w:rsid w:val="00FD2187"/>
    <w:rsid w:val="00FD3500"/>
    <w:rsid w:val="00FD3721"/>
    <w:rsid w:val="00FD3FF2"/>
    <w:rsid w:val="00FD4215"/>
    <w:rsid w:val="00FD47ED"/>
    <w:rsid w:val="00FD48C9"/>
    <w:rsid w:val="00FD4907"/>
    <w:rsid w:val="00FD5337"/>
    <w:rsid w:val="00FD63C1"/>
    <w:rsid w:val="00FD6621"/>
    <w:rsid w:val="00FD74DB"/>
    <w:rsid w:val="00FD7660"/>
    <w:rsid w:val="00FD7DCD"/>
    <w:rsid w:val="00FD7EB8"/>
    <w:rsid w:val="00FD7F85"/>
    <w:rsid w:val="00FE0213"/>
    <w:rsid w:val="00FE0599"/>
    <w:rsid w:val="00FE0655"/>
    <w:rsid w:val="00FE09F5"/>
    <w:rsid w:val="00FE1CF2"/>
    <w:rsid w:val="00FE1E81"/>
    <w:rsid w:val="00FE2365"/>
    <w:rsid w:val="00FE26F3"/>
    <w:rsid w:val="00FE37D7"/>
    <w:rsid w:val="00FE406F"/>
    <w:rsid w:val="00FE4BCD"/>
    <w:rsid w:val="00FE4C7B"/>
    <w:rsid w:val="00FE4E16"/>
    <w:rsid w:val="00FE658D"/>
    <w:rsid w:val="00FE6CC1"/>
    <w:rsid w:val="00FE7336"/>
    <w:rsid w:val="00FE787C"/>
    <w:rsid w:val="00FE7C53"/>
    <w:rsid w:val="00FF05D5"/>
    <w:rsid w:val="00FF08B6"/>
    <w:rsid w:val="00FF112A"/>
    <w:rsid w:val="00FF185F"/>
    <w:rsid w:val="00FF1E96"/>
    <w:rsid w:val="00FF4156"/>
    <w:rsid w:val="00FF45A5"/>
    <w:rsid w:val="00FF5C91"/>
    <w:rsid w:val="00FF7DCB"/>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60E5"/>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1160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60E5"/>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5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ascii="Times New Roman" w:eastAsia="Times New Roman" w:hAnsi="Times New Roman" w:cs="Times New Roman"/>
      <w:sz w:val="24"/>
      <w:szCs w:val="24"/>
      <w:lang w:eastAsia="sv-FI"/>
    </w:rPr>
  </w:style>
  <w:style w:type="table" w:styleId="GridTable1Light">
    <w:name w:val="Grid Table 1 Light"/>
    <w:basedOn w:val="TableNormal"/>
    <w:uiPriority w:val="46"/>
    <w:rsid w:val="00FE1E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05F6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4821">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31565980">
      <w:bodyDiv w:val="1"/>
      <w:marLeft w:val="0"/>
      <w:marRight w:val="0"/>
      <w:marTop w:val="0"/>
      <w:marBottom w:val="0"/>
      <w:divBdr>
        <w:top w:val="none" w:sz="0" w:space="0" w:color="auto"/>
        <w:left w:val="none" w:sz="0" w:space="0" w:color="auto"/>
        <w:bottom w:val="none" w:sz="0" w:space="0" w:color="auto"/>
        <w:right w:val="none" w:sz="0" w:space="0" w:color="auto"/>
      </w:divBdr>
      <w:divsChild>
        <w:div w:id="1015883628">
          <w:marLeft w:val="1411"/>
          <w:marRight w:val="0"/>
          <w:marTop w:val="96"/>
          <w:marBottom w:val="0"/>
          <w:divBdr>
            <w:top w:val="none" w:sz="0" w:space="0" w:color="auto"/>
            <w:left w:val="none" w:sz="0" w:space="0" w:color="auto"/>
            <w:bottom w:val="none" w:sz="0" w:space="0" w:color="auto"/>
            <w:right w:val="none" w:sz="0" w:space="0" w:color="auto"/>
          </w:divBdr>
        </w:div>
        <w:div w:id="1055087932">
          <w:marLeft w:val="274"/>
          <w:marRight w:val="0"/>
          <w:marTop w:val="115"/>
          <w:marBottom w:val="0"/>
          <w:divBdr>
            <w:top w:val="none" w:sz="0" w:space="0" w:color="auto"/>
            <w:left w:val="none" w:sz="0" w:space="0" w:color="auto"/>
            <w:bottom w:val="none" w:sz="0" w:space="0" w:color="auto"/>
            <w:right w:val="none" w:sz="0" w:space="0" w:color="auto"/>
          </w:divBdr>
        </w:div>
        <w:div w:id="1200511528">
          <w:marLeft w:val="835"/>
          <w:marRight w:val="0"/>
          <w:marTop w:val="96"/>
          <w:marBottom w:val="0"/>
          <w:divBdr>
            <w:top w:val="none" w:sz="0" w:space="0" w:color="auto"/>
            <w:left w:val="none" w:sz="0" w:space="0" w:color="auto"/>
            <w:bottom w:val="none" w:sz="0" w:space="0" w:color="auto"/>
            <w:right w:val="none" w:sz="0" w:space="0" w:color="auto"/>
          </w:divBdr>
        </w:div>
        <w:div w:id="1593003447">
          <w:marLeft w:val="835"/>
          <w:marRight w:val="0"/>
          <w:marTop w:val="96"/>
          <w:marBottom w:val="0"/>
          <w:divBdr>
            <w:top w:val="none" w:sz="0" w:space="0" w:color="auto"/>
            <w:left w:val="none" w:sz="0" w:space="0" w:color="auto"/>
            <w:bottom w:val="none" w:sz="0" w:space="0" w:color="auto"/>
            <w:right w:val="none" w:sz="0" w:space="0" w:color="auto"/>
          </w:divBdr>
        </w:div>
      </w:divsChild>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1437039">
      <w:bodyDiv w:val="1"/>
      <w:marLeft w:val="0"/>
      <w:marRight w:val="0"/>
      <w:marTop w:val="0"/>
      <w:marBottom w:val="0"/>
      <w:divBdr>
        <w:top w:val="none" w:sz="0" w:space="0" w:color="auto"/>
        <w:left w:val="none" w:sz="0" w:space="0" w:color="auto"/>
        <w:bottom w:val="none" w:sz="0" w:space="0" w:color="auto"/>
        <w:right w:val="none" w:sz="0" w:space="0" w:color="auto"/>
      </w:divBdr>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9135799">
      <w:bodyDiv w:val="1"/>
      <w:marLeft w:val="0"/>
      <w:marRight w:val="0"/>
      <w:marTop w:val="0"/>
      <w:marBottom w:val="0"/>
      <w:divBdr>
        <w:top w:val="none" w:sz="0" w:space="0" w:color="auto"/>
        <w:left w:val="none" w:sz="0" w:space="0" w:color="auto"/>
        <w:bottom w:val="none" w:sz="0" w:space="0" w:color="auto"/>
        <w:right w:val="none" w:sz="0" w:space="0" w:color="auto"/>
      </w:divBdr>
      <w:divsChild>
        <w:div w:id="1843886380">
          <w:marLeft w:val="547"/>
          <w:marRight w:val="0"/>
          <w:marTop w:val="154"/>
          <w:marBottom w:val="0"/>
          <w:divBdr>
            <w:top w:val="none" w:sz="0" w:space="0" w:color="auto"/>
            <w:left w:val="none" w:sz="0" w:space="0" w:color="auto"/>
            <w:bottom w:val="none" w:sz="0" w:space="0" w:color="auto"/>
            <w:right w:val="none" w:sz="0" w:space="0" w:color="auto"/>
          </w:divBdr>
        </w:div>
      </w:divsChild>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836961709">
      <w:bodyDiv w:val="1"/>
      <w:marLeft w:val="0"/>
      <w:marRight w:val="0"/>
      <w:marTop w:val="0"/>
      <w:marBottom w:val="0"/>
      <w:divBdr>
        <w:top w:val="none" w:sz="0" w:space="0" w:color="auto"/>
        <w:left w:val="none" w:sz="0" w:space="0" w:color="auto"/>
        <w:bottom w:val="none" w:sz="0" w:space="0" w:color="auto"/>
        <w:right w:val="none" w:sz="0" w:space="0" w:color="auto"/>
      </w:divBdr>
      <w:divsChild>
        <w:div w:id="96874140">
          <w:marLeft w:val="547"/>
          <w:marRight w:val="0"/>
          <w:marTop w:val="154"/>
          <w:marBottom w:val="0"/>
          <w:divBdr>
            <w:top w:val="none" w:sz="0" w:space="0" w:color="auto"/>
            <w:left w:val="none" w:sz="0" w:space="0" w:color="auto"/>
            <w:bottom w:val="none" w:sz="0" w:space="0" w:color="auto"/>
            <w:right w:val="none" w:sz="0" w:space="0" w:color="auto"/>
          </w:divBdr>
        </w:div>
        <w:div w:id="1510681838">
          <w:marLeft w:val="547"/>
          <w:marRight w:val="0"/>
          <w:marTop w:val="154"/>
          <w:marBottom w:val="0"/>
          <w:divBdr>
            <w:top w:val="none" w:sz="0" w:space="0" w:color="auto"/>
            <w:left w:val="none" w:sz="0" w:space="0" w:color="auto"/>
            <w:bottom w:val="none" w:sz="0" w:space="0" w:color="auto"/>
            <w:right w:val="none" w:sz="0" w:space="0" w:color="auto"/>
          </w:divBdr>
        </w:div>
        <w:div w:id="1677077708">
          <w:marLeft w:val="1166"/>
          <w:marRight w:val="0"/>
          <w:marTop w:val="134"/>
          <w:marBottom w:val="0"/>
          <w:divBdr>
            <w:top w:val="none" w:sz="0" w:space="0" w:color="auto"/>
            <w:left w:val="none" w:sz="0" w:space="0" w:color="auto"/>
            <w:bottom w:val="none" w:sz="0" w:space="0" w:color="auto"/>
            <w:right w:val="none" w:sz="0" w:space="0" w:color="auto"/>
          </w:divBdr>
        </w:div>
      </w:divsChild>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1828033">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2944214">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 w:id="2137870583">
      <w:bodyDiv w:val="1"/>
      <w:marLeft w:val="0"/>
      <w:marRight w:val="0"/>
      <w:marTop w:val="0"/>
      <w:marBottom w:val="0"/>
      <w:divBdr>
        <w:top w:val="none" w:sz="0" w:space="0" w:color="auto"/>
        <w:left w:val="none" w:sz="0" w:space="0" w:color="auto"/>
        <w:bottom w:val="none" w:sz="0" w:space="0" w:color="auto"/>
        <w:right w:val="none" w:sz="0" w:space="0" w:color="auto"/>
      </w:divBdr>
    </w:div>
    <w:div w:id="21431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4ECCA-B84E-4D0A-8C5C-9833BDBE1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2255</Words>
  <Characters>11604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2019-10-05T06:16:00Z</dcterms:created>
  <dcterms:modified xsi:type="dcterms:W3CDTF">2019-10-05T06:16:00Z</dcterms:modified>
</cp:coreProperties>
</file>